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CF9B" w14:textId="77777777" w:rsidR="00AA345B" w:rsidRPr="002F0D0D" w:rsidRDefault="003E57B0">
      <w:pPr>
        <w:spacing w:after="12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lang w:val="en-GB"/>
        </w:rPr>
        <w:t xml:space="preserve">Curriculum vitae - </w:t>
      </w:r>
      <w:proofErr w:type="spellStart"/>
      <w:r w:rsidRPr="002F0D0D">
        <w:rPr>
          <w:rFonts w:ascii="Arial" w:eastAsia="Times New Roman" w:hAnsi="Arial" w:cs="Arial"/>
          <w:b/>
          <w:sz w:val="22"/>
          <w:szCs w:val="22"/>
          <w:lang w:val="en-GB"/>
        </w:rPr>
        <w:t>Dr.</w:t>
      </w:r>
      <w:proofErr w:type="spellEnd"/>
      <w:r w:rsidRPr="002F0D0D">
        <w:rPr>
          <w:rFonts w:ascii="Arial" w:eastAsia="Times New Roman" w:hAnsi="Arial" w:cs="Arial"/>
          <w:b/>
          <w:sz w:val="22"/>
          <w:szCs w:val="22"/>
          <w:lang w:val="en-GB"/>
        </w:rPr>
        <w:t xml:space="preserve"> Martin Stephen Llewellyn</w:t>
      </w:r>
    </w:p>
    <w:p w14:paraId="1E284834" w14:textId="77777777" w:rsidR="00AA345B" w:rsidRPr="002F0D0D" w:rsidRDefault="003E57B0">
      <w:pPr>
        <w:spacing w:before="240" w:after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Personal details -</w:t>
      </w:r>
    </w:p>
    <w:p w14:paraId="211141AB" w14:textId="77777777" w:rsidR="004E5353" w:rsidRDefault="003E57B0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lang w:val="en-GB"/>
        </w:rPr>
        <w:t>Nationality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– British 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ab/>
      </w:r>
      <w:r w:rsidRPr="002F0D0D">
        <w:rPr>
          <w:rFonts w:ascii="Arial" w:eastAsia="Times New Roman" w:hAnsi="Arial" w:cs="Arial"/>
          <w:b/>
          <w:sz w:val="22"/>
          <w:szCs w:val="22"/>
          <w:lang w:val="en-GB"/>
        </w:rPr>
        <w:t xml:space="preserve">Date of Birth 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>– 13 August 1980</w:t>
      </w:r>
    </w:p>
    <w:p w14:paraId="1EA1BA7A" w14:textId="1D0487E5" w:rsidR="00AA345B" w:rsidRPr="002F0D0D" w:rsidRDefault="003E57B0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lang w:val="en-GB"/>
        </w:rPr>
        <w:t>Current Address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– </w:t>
      </w:r>
      <w:r w:rsidR="004E0D3A">
        <w:rPr>
          <w:rFonts w:ascii="Arial" w:eastAsia="Times New Roman" w:hAnsi="Arial" w:cs="Arial"/>
          <w:sz w:val="22"/>
          <w:szCs w:val="22"/>
          <w:lang w:val="en-GB"/>
        </w:rPr>
        <w:t>Graham Kerr Building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>, University of Glasgow</w:t>
      </w:r>
    </w:p>
    <w:p w14:paraId="3D7BAE9D" w14:textId="77777777" w:rsidR="00DE4F7A" w:rsidRPr="002F0D0D" w:rsidRDefault="003E57B0" w:rsidP="00DE4F7A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Current and previous employment:</w:t>
      </w:r>
    </w:p>
    <w:p w14:paraId="4CE6A423" w14:textId="3A3E2838" w:rsidR="00AA345B" w:rsidRPr="002F0D0D" w:rsidRDefault="235BFEC1" w:rsidP="00DE4F7A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31/7/2015 - current: Senior Lecturer 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– </w:t>
      </w:r>
      <w:r w:rsidR="004E0D3A">
        <w:rPr>
          <w:rFonts w:ascii="Arial" w:eastAsia="Arial,Times New Roman" w:hAnsi="Arial" w:cs="Arial"/>
          <w:sz w:val="22"/>
          <w:szCs w:val="22"/>
          <w:lang w:val="en-GB"/>
        </w:rPr>
        <w:t>School of Life Sciences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>, University of Glasgow</w:t>
      </w:r>
    </w:p>
    <w:p w14:paraId="4733AA28" w14:textId="0801ADCB" w:rsidR="00AA345B" w:rsidRPr="002F0D0D" w:rsidRDefault="235BFEC1" w:rsidP="00DE4F7A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>2012 – 2015: Marie-Curie International Outgoing Research Fellow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Molecular Ecology and Fisheries Genetics Laboratory, Bangor University, North Wales / </w:t>
      </w:r>
      <w:proofErr w:type="spellStart"/>
      <w:r w:rsidRPr="002F0D0D">
        <w:rPr>
          <w:rFonts w:ascii="Arial" w:eastAsia="Arial,Times New Roman" w:hAnsi="Arial" w:cs="Arial"/>
          <w:sz w:val="22"/>
          <w:szCs w:val="22"/>
          <w:lang w:val="en-GB"/>
        </w:rPr>
        <w:t>Universite</w:t>
      </w:r>
      <w:proofErr w:type="spellEnd"/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de Laval, Quebec</w:t>
      </w:r>
    </w:p>
    <w:p w14:paraId="24139966" w14:textId="08FFF525" w:rsidR="00AA345B" w:rsidRPr="002F0D0D" w:rsidRDefault="235BFEC1" w:rsidP="00DE4F7A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>2009 – 2012: Post-doctoral Researcher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FP7 researcher, consortium coordinator and administrator – </w:t>
      </w:r>
      <w:proofErr w:type="spellStart"/>
      <w:r w:rsidRPr="002F0D0D">
        <w:rPr>
          <w:rFonts w:ascii="Arial" w:eastAsia="Arial,Times New Roman" w:hAnsi="Arial" w:cs="Arial"/>
          <w:sz w:val="22"/>
          <w:szCs w:val="22"/>
          <w:lang w:val="en-GB"/>
        </w:rPr>
        <w:t>ChagasEpiNet</w:t>
      </w:r>
      <w:proofErr w:type="spellEnd"/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– London School of Hygiene and Tropical Medicine</w:t>
      </w:r>
    </w:p>
    <w:p w14:paraId="1EF0A1DE" w14:textId="5BA67096" w:rsidR="00AA345B" w:rsidRPr="002F0D0D" w:rsidRDefault="235BFEC1" w:rsidP="00DE4F7A">
      <w:pPr>
        <w:jc w:val="both"/>
        <w:rPr>
          <w:rFonts w:ascii="Arial" w:eastAsia="Times New Roman" w:hAnsi="Arial" w:cs="Arial"/>
          <w:i/>
          <w:sz w:val="22"/>
          <w:szCs w:val="22"/>
          <w:lang w:val="en-GB"/>
        </w:rPr>
      </w:pP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2004 – 2008: PhD 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London School of Hygiene and Tropical Medicine; Molecular epidemiology of </w:t>
      </w:r>
      <w:r w:rsidRPr="002F0D0D">
        <w:rPr>
          <w:rFonts w:ascii="Arial" w:eastAsia="Arial,Times New Roman" w:hAnsi="Arial" w:cs="Arial"/>
          <w:i/>
          <w:iCs/>
          <w:sz w:val="22"/>
          <w:szCs w:val="22"/>
          <w:lang w:val="en-GB"/>
        </w:rPr>
        <w:t xml:space="preserve">Trypanosoma </w:t>
      </w:r>
      <w:proofErr w:type="spellStart"/>
      <w:r w:rsidRPr="002F0D0D">
        <w:rPr>
          <w:rFonts w:ascii="Arial" w:eastAsia="Arial,Times New Roman" w:hAnsi="Arial" w:cs="Arial"/>
          <w:i/>
          <w:iCs/>
          <w:sz w:val="22"/>
          <w:szCs w:val="22"/>
          <w:lang w:val="en-GB"/>
        </w:rPr>
        <w:t>cruzi</w:t>
      </w:r>
      <w:proofErr w:type="spellEnd"/>
    </w:p>
    <w:p w14:paraId="107E83E3" w14:textId="00AD8E1E" w:rsidR="00AA345B" w:rsidRPr="002F0D0D" w:rsidRDefault="235BFEC1" w:rsidP="00DE4F7A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>1999 – 2002: Honours Degree (2.i)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>, Biological Sciences, Queen’s College,</w:t>
      </w: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2F0D0D">
        <w:rPr>
          <w:rFonts w:ascii="Arial" w:eastAsia="Arial,Times New Roman" w:hAnsi="Arial" w:cs="Arial"/>
          <w:sz w:val="22"/>
          <w:szCs w:val="22"/>
          <w:lang w:val="en-GB"/>
        </w:rPr>
        <w:t>Oxford</w:t>
      </w:r>
      <w:proofErr w:type="gramEnd"/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University</w:t>
      </w:r>
    </w:p>
    <w:p w14:paraId="11CFA298" w14:textId="0FFEA6EB" w:rsidR="003D3268" w:rsidRDefault="00AB3321" w:rsidP="00DE4F7A">
      <w:pPr>
        <w:spacing w:before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Research grants since 2012</w:t>
      </w:r>
    </w:p>
    <w:p w14:paraId="6CA8312A" w14:textId="77777777" w:rsidR="00D0177B" w:rsidRDefault="00D0177B" w:rsidP="00FA74E8">
      <w:pPr>
        <w:spacing w:before="12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14:paraId="0B731684" w14:textId="3ECD3DC0" w:rsidR="00D0177B" w:rsidRDefault="00D0177B" w:rsidP="00FA74E8">
      <w:pPr>
        <w:spacing w:before="120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lang w:val="en-GB"/>
        </w:rPr>
        <w:t>2018 – 2021-</w:t>
      </w:r>
      <w:r w:rsidRPr="00D0177B">
        <w:rPr>
          <w:rFonts w:ascii="Arial" w:eastAsia="Times New Roman" w:hAnsi="Arial" w:cs="Arial"/>
          <w:sz w:val="22"/>
          <w:szCs w:val="22"/>
          <w:lang w:val="en-GB"/>
        </w:rPr>
        <w:t xml:space="preserve"> SAIC PhD studentship: Environmental DNA for low-cost monitoring of disease in </w:t>
      </w:r>
      <w:proofErr w:type="spellStart"/>
      <w:r w:rsidRPr="00D0177B">
        <w:rPr>
          <w:rFonts w:ascii="Arial" w:eastAsia="Times New Roman" w:hAnsi="Arial" w:cs="Arial"/>
          <w:sz w:val="22"/>
          <w:szCs w:val="22"/>
          <w:lang w:val="en-GB"/>
        </w:rPr>
        <w:t>Salmonid</w:t>
      </w:r>
      <w:proofErr w:type="spellEnd"/>
      <w:r w:rsidRPr="00D0177B">
        <w:rPr>
          <w:rFonts w:ascii="Arial" w:eastAsia="Times New Roman" w:hAnsi="Arial" w:cs="Arial"/>
          <w:sz w:val="22"/>
          <w:szCs w:val="22"/>
          <w:lang w:val="en-GB"/>
        </w:rPr>
        <w:t xml:space="preserve"> aquaculture 60K GBP</w:t>
      </w:r>
    </w:p>
    <w:p w14:paraId="0B78D387" w14:textId="59337BFA" w:rsidR="00FA74E8" w:rsidRPr="003D3268" w:rsidRDefault="00FA74E8" w:rsidP="00D0177B">
      <w:pPr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lang w:val="en-GB"/>
        </w:rPr>
        <w:t>2017–</w:t>
      </w:r>
      <w:r w:rsidRPr="003D3268">
        <w:rPr>
          <w:rFonts w:ascii="Arial" w:eastAsia="Times New Roman" w:hAnsi="Arial" w:cs="Arial"/>
          <w:b/>
          <w:sz w:val="22"/>
          <w:szCs w:val="22"/>
          <w:lang w:val="en-GB"/>
        </w:rPr>
        <w:t>2021</w:t>
      </w:r>
      <w:r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Pr="003D3268">
        <w:rPr>
          <w:rFonts w:ascii="Arial" w:eastAsia="Times New Roman" w:hAnsi="Arial" w:cs="Arial"/>
          <w:sz w:val="22"/>
          <w:szCs w:val="22"/>
          <w:lang w:val="en-GB"/>
        </w:rPr>
        <w:t>BEYOND 2020 (</w:t>
      </w:r>
      <w:proofErr w:type="spellStart"/>
      <w:r w:rsidRPr="003D3268">
        <w:rPr>
          <w:rFonts w:ascii="Arial" w:eastAsia="Times New Roman" w:hAnsi="Arial" w:cs="Arial"/>
          <w:sz w:val="22"/>
          <w:szCs w:val="22"/>
          <w:lang w:val="en-GB"/>
        </w:rPr>
        <w:t>Burrishoole</w:t>
      </w:r>
      <w:proofErr w:type="spellEnd"/>
      <w:r w:rsidRPr="003D3268">
        <w:rPr>
          <w:rFonts w:ascii="Arial" w:eastAsia="Times New Roman" w:hAnsi="Arial" w:cs="Arial"/>
          <w:sz w:val="22"/>
          <w:szCs w:val="22"/>
          <w:lang w:val="en-GB"/>
        </w:rPr>
        <w:t xml:space="preserve"> Ecosystem Observatory Network 2020)</w:t>
      </w:r>
      <w:r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Pr="003D3268">
        <w:rPr>
          <w:rFonts w:ascii="Arial" w:eastAsia="Times New Roman" w:hAnsi="Arial" w:cs="Arial"/>
          <w:b/>
          <w:sz w:val="22"/>
          <w:szCs w:val="22"/>
          <w:lang w:val="en-GB"/>
        </w:rPr>
        <w:t>Marine Institute, Ireland</w:t>
      </w:r>
      <w:r w:rsidRPr="003C58DC">
        <w:rPr>
          <w:rFonts w:ascii="Arial" w:eastAsia="Times New Roman" w:hAnsi="Arial" w:cs="Arial"/>
          <w:sz w:val="22"/>
          <w:szCs w:val="22"/>
          <w:lang w:val="en-GB"/>
        </w:rPr>
        <w:t xml:space="preserve"> Co-I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111,724 GBP</w:t>
      </w:r>
    </w:p>
    <w:p w14:paraId="35578749" w14:textId="5C490A17" w:rsidR="00FA74E8" w:rsidRPr="008D3C97" w:rsidRDefault="00FA74E8" w:rsidP="00FA74E8">
      <w:pPr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lang w:val="en-GB"/>
        </w:rPr>
        <w:t>2017–2019:</w:t>
      </w:r>
      <w:r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50087">
        <w:rPr>
          <w:rFonts w:ascii="Arial" w:eastAsia="Times New Roman" w:hAnsi="Arial" w:cs="Arial"/>
          <w:sz w:val="22"/>
          <w:szCs w:val="22"/>
          <w:lang w:val="en-GB"/>
        </w:rPr>
        <w:t>SalmoSim</w:t>
      </w:r>
      <w:proofErr w:type="spellEnd"/>
      <w:r w:rsidRPr="00E50087">
        <w:rPr>
          <w:rFonts w:ascii="Arial" w:eastAsia="Times New Roman" w:hAnsi="Arial" w:cs="Arial"/>
          <w:sz w:val="22"/>
          <w:szCs w:val="22"/>
          <w:lang w:val="en-GB"/>
        </w:rPr>
        <w:t xml:space="preserve">: A simulated in vitro Atlantic salmon intestinal </w:t>
      </w:r>
      <w:proofErr w:type="spellStart"/>
      <w:r w:rsidRPr="00E50087">
        <w:rPr>
          <w:rFonts w:ascii="Arial" w:eastAsia="Times New Roman" w:hAnsi="Arial" w:cs="Arial"/>
          <w:sz w:val="22"/>
          <w:szCs w:val="22"/>
          <w:lang w:val="en-GB"/>
        </w:rPr>
        <w:t>microbiome</w:t>
      </w:r>
      <w:proofErr w:type="spellEnd"/>
      <w:r w:rsidRPr="00E50087">
        <w:rPr>
          <w:rFonts w:ascii="Arial" w:eastAsia="Times New Roman" w:hAnsi="Arial" w:cs="Arial"/>
          <w:sz w:val="22"/>
          <w:szCs w:val="22"/>
          <w:lang w:val="en-GB"/>
        </w:rPr>
        <w:t xml:space="preserve"> system for pre-screening probiotics and feed additives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. </w:t>
      </w:r>
      <w:r w:rsidRPr="003C58DC">
        <w:rPr>
          <w:rFonts w:ascii="Arial" w:eastAsia="Times New Roman" w:hAnsi="Arial" w:cs="Arial"/>
          <w:b/>
          <w:sz w:val="22"/>
          <w:szCs w:val="22"/>
          <w:lang w:val="en-GB"/>
        </w:rPr>
        <w:t>Scottish Aquaculture Innovation Centre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Pr="003C58DC">
        <w:rPr>
          <w:rFonts w:ascii="Arial" w:eastAsia="Times New Roman" w:hAnsi="Arial" w:cs="Arial"/>
          <w:sz w:val="22"/>
          <w:szCs w:val="22"/>
          <w:lang w:val="en-GB"/>
        </w:rPr>
        <w:t>PI.</w:t>
      </w:r>
      <w:r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Pr="00FA74E8">
        <w:rPr>
          <w:rFonts w:ascii="Arial" w:eastAsia="Times New Roman" w:hAnsi="Arial" w:cs="Arial"/>
          <w:sz w:val="22"/>
          <w:szCs w:val="22"/>
          <w:lang w:val="en-GB"/>
        </w:rPr>
        <w:t>101,643 GBP</w:t>
      </w:r>
    </w:p>
    <w:p w14:paraId="79EDB98F" w14:textId="7914F17D" w:rsidR="00FA74E8" w:rsidRDefault="00FA74E8" w:rsidP="00FA74E8">
      <w:pPr>
        <w:jc w:val="both"/>
        <w:rPr>
          <w:rFonts w:ascii="Arial" w:eastAsia="Arial,Times New Roman" w:hAnsi="Arial" w:cs="Arial"/>
          <w:b/>
          <w:bCs/>
          <w:sz w:val="22"/>
          <w:szCs w:val="22"/>
          <w:lang w:val="en-GB"/>
        </w:rPr>
      </w:pPr>
      <w:r>
        <w:rPr>
          <w:rFonts w:ascii="Arial" w:eastAsia="Arial,Times New Roman" w:hAnsi="Arial" w:cs="Arial"/>
          <w:b/>
          <w:bCs/>
          <w:sz w:val="22"/>
          <w:szCs w:val="22"/>
          <w:lang w:val="en-GB"/>
        </w:rPr>
        <w:t>2017-2020</w:t>
      </w:r>
      <w:r w:rsidRPr="008D3C97">
        <w:rPr>
          <w:rFonts w:ascii="Arial" w:eastAsia="Arial,Times New Roman" w:hAnsi="Arial" w:cs="Arial"/>
          <w:bCs/>
          <w:sz w:val="22"/>
          <w:szCs w:val="22"/>
          <w:lang w:val="en-GB"/>
        </w:rPr>
        <w:t>: A microbial basis for Atlantic Salmon Energetics.</w:t>
      </w:r>
      <w:r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 BBSRC-SFI. </w:t>
      </w:r>
      <w:r w:rsidRPr="003C58DC">
        <w:rPr>
          <w:rFonts w:ascii="Arial" w:eastAsia="Arial,Times New Roman" w:hAnsi="Arial" w:cs="Arial"/>
          <w:bCs/>
          <w:sz w:val="22"/>
          <w:szCs w:val="22"/>
          <w:lang w:val="en-GB"/>
        </w:rPr>
        <w:t xml:space="preserve">PI </w:t>
      </w:r>
      <w:r>
        <w:rPr>
          <w:rFonts w:ascii="Arial" w:eastAsia="Arial,Times New Roman" w:hAnsi="Arial" w:cs="Arial"/>
          <w:bCs/>
          <w:sz w:val="22"/>
          <w:szCs w:val="22"/>
          <w:lang w:val="en-GB"/>
        </w:rPr>
        <w:t>587,859 GBP</w:t>
      </w:r>
    </w:p>
    <w:p w14:paraId="2FF48C13" w14:textId="75B2BB89" w:rsidR="00FA74E8" w:rsidRPr="002F0D0D" w:rsidRDefault="00FA74E8" w:rsidP="00FA74E8">
      <w:pPr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>
        <w:rPr>
          <w:rFonts w:ascii="Arial" w:eastAsia="Arial,Times New Roman" w:hAnsi="Arial" w:cs="Arial"/>
          <w:b/>
          <w:bCs/>
          <w:sz w:val="22"/>
          <w:szCs w:val="22"/>
          <w:lang w:val="en-GB"/>
        </w:rPr>
        <w:t>2016–</w:t>
      </w: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2018: </w:t>
      </w:r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Mucosal health and </w:t>
      </w:r>
      <w:proofErr w:type="spellStart"/>
      <w:r w:rsidRPr="002F0D0D">
        <w:rPr>
          <w:rFonts w:ascii="Arial" w:eastAsia="Arial,Times New Roman" w:hAnsi="Arial" w:cs="Arial"/>
          <w:sz w:val="22"/>
          <w:szCs w:val="22"/>
          <w:lang w:val="en-GB"/>
        </w:rPr>
        <w:t>microbiota</w:t>
      </w:r>
      <w:proofErr w:type="spellEnd"/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during sea lice parasitism: effect of oral delivery of </w:t>
      </w:r>
      <w:proofErr w:type="spellStart"/>
      <w:r w:rsidRPr="002F0D0D">
        <w:rPr>
          <w:rFonts w:ascii="Arial" w:eastAsia="Arial,Times New Roman" w:hAnsi="Arial" w:cs="Arial"/>
          <w:sz w:val="22"/>
          <w:szCs w:val="22"/>
          <w:lang w:val="en-GB"/>
        </w:rPr>
        <w:t>immunomodulants</w:t>
      </w:r>
      <w:proofErr w:type="spellEnd"/>
      <w:r w:rsidRPr="002F0D0D">
        <w:rPr>
          <w:rFonts w:ascii="Arial" w:eastAsia="Arial,Times New Roman" w:hAnsi="Arial" w:cs="Arial"/>
          <w:sz w:val="22"/>
          <w:szCs w:val="22"/>
          <w:lang w:val="en-GB"/>
        </w:rPr>
        <w:t xml:space="preserve"> - </w:t>
      </w:r>
      <w:r w:rsidRPr="002F0D0D">
        <w:rPr>
          <w:rFonts w:ascii="Arial" w:eastAsia="Arial,Times New Roman" w:hAnsi="Arial" w:cs="Arial"/>
          <w:sz w:val="22"/>
          <w:szCs w:val="22"/>
        </w:rPr>
        <w:t>Co-Investigator</w:t>
      </w:r>
      <w:r>
        <w:rPr>
          <w:rFonts w:ascii="Arial" w:eastAsia="Arial,Times New Roman" w:hAnsi="Arial" w:cs="Arial"/>
          <w:sz w:val="22"/>
          <w:szCs w:val="22"/>
        </w:rPr>
        <w:t>.</w:t>
      </w:r>
      <w:r w:rsidRPr="002F0D0D">
        <w:rPr>
          <w:rFonts w:ascii="Arial" w:eastAsia="Arial" w:hAnsi="Arial" w:cs="Arial"/>
          <w:sz w:val="22"/>
          <w:szCs w:val="22"/>
        </w:rPr>
        <w:t xml:space="preserve"> </w:t>
      </w:r>
      <w:r w:rsidRPr="003C58DC">
        <w:rPr>
          <w:rFonts w:ascii="Arial" w:eastAsia="Arial" w:hAnsi="Arial" w:cs="Arial"/>
          <w:b/>
          <w:sz w:val="22"/>
          <w:szCs w:val="22"/>
        </w:rPr>
        <w:t>BBSRC-CONICYT</w:t>
      </w:r>
      <w:r w:rsidRPr="002F0D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C58DC">
        <w:rPr>
          <w:rFonts w:ascii="Arial" w:eastAsia="Arial" w:hAnsi="Arial" w:cs="Arial"/>
          <w:sz w:val="22"/>
          <w:szCs w:val="22"/>
        </w:rPr>
        <w:t>CoI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57,655 GBP</w:t>
      </w:r>
    </w:p>
    <w:p w14:paraId="53AE88BF" w14:textId="64D15D0B" w:rsidR="00FA74E8" w:rsidRPr="00E50087" w:rsidRDefault="00FA74E8" w:rsidP="00FA74E8">
      <w:pPr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2014 - 2017: </w:t>
      </w:r>
      <w:r w:rsidRPr="002F0D0D">
        <w:rPr>
          <w:rFonts w:ascii="Arial" w:eastAsia="Arial" w:hAnsi="Arial" w:cs="Arial"/>
          <w:sz w:val="22"/>
          <w:szCs w:val="22"/>
        </w:rPr>
        <w:t xml:space="preserve">Landscape genetics of </w:t>
      </w:r>
      <w:r w:rsidRPr="002F0D0D">
        <w:rPr>
          <w:rFonts w:ascii="Arial" w:eastAsia="Arial" w:hAnsi="Arial" w:cs="Arial"/>
          <w:i/>
          <w:iCs/>
          <w:sz w:val="22"/>
          <w:szCs w:val="22"/>
        </w:rPr>
        <w:t xml:space="preserve">Trypanosoma </w:t>
      </w:r>
      <w:proofErr w:type="spellStart"/>
      <w:r w:rsidRPr="002F0D0D">
        <w:rPr>
          <w:rFonts w:ascii="Arial" w:eastAsia="Arial" w:hAnsi="Arial" w:cs="Arial"/>
          <w:i/>
          <w:iCs/>
          <w:sz w:val="22"/>
          <w:szCs w:val="22"/>
        </w:rPr>
        <w:t>cruzi</w:t>
      </w:r>
      <w:proofErr w:type="spellEnd"/>
      <w:r w:rsidRPr="002F0D0D">
        <w:rPr>
          <w:rFonts w:ascii="Arial" w:eastAsia="Arial" w:hAnsi="Arial" w:cs="Arial"/>
          <w:sz w:val="22"/>
          <w:szCs w:val="22"/>
        </w:rPr>
        <w:t xml:space="preserve"> in Southern Ecuador </w:t>
      </w:r>
      <w:r w:rsidRPr="003C58DC">
        <w:rPr>
          <w:rFonts w:ascii="Arial" w:eastAsia="Arial" w:hAnsi="Arial" w:cs="Arial"/>
          <w:b/>
          <w:sz w:val="22"/>
          <w:szCs w:val="22"/>
        </w:rPr>
        <w:t>NIH</w:t>
      </w:r>
      <w:r w:rsidRPr="002F0D0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F0D0D">
        <w:rPr>
          <w:rFonts w:ascii="Arial" w:eastAsia="Arial,Times New Roman" w:hAnsi="Arial" w:cs="Arial"/>
          <w:b/>
          <w:bCs/>
          <w:sz w:val="22"/>
          <w:szCs w:val="22"/>
        </w:rPr>
        <w:t>Co</w:t>
      </w:r>
      <w:r>
        <w:rPr>
          <w:rFonts w:ascii="Arial" w:eastAsia="Arial,Times New Roman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eastAsia="Arial,Times New Roman" w:hAnsi="Arial" w:cs="Arial"/>
          <w:b/>
          <w:bCs/>
          <w:sz w:val="22"/>
          <w:szCs w:val="22"/>
        </w:rPr>
        <w:t xml:space="preserve"> </w:t>
      </w:r>
      <w:r w:rsidRPr="00FA74E8">
        <w:rPr>
          <w:rFonts w:ascii="Arial" w:eastAsia="Arial,Times New Roman" w:hAnsi="Arial" w:cs="Arial"/>
          <w:bCs/>
          <w:sz w:val="22"/>
          <w:szCs w:val="22"/>
        </w:rPr>
        <w:t>17,012 GBP</w:t>
      </w:r>
    </w:p>
    <w:p w14:paraId="69C0EB0A" w14:textId="4EEB6CF3" w:rsidR="00FA74E8" w:rsidRPr="0086104E" w:rsidRDefault="00FA74E8" w:rsidP="00FA74E8">
      <w:pPr>
        <w:widowControl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,Times New Roman" w:hAnsi="Arial" w:cs="Arial"/>
          <w:b/>
          <w:bCs/>
          <w:sz w:val="22"/>
          <w:szCs w:val="22"/>
        </w:rPr>
        <w:t>2015-2017</w:t>
      </w:r>
      <w:r w:rsidRPr="002F0D0D">
        <w:rPr>
          <w:rFonts w:ascii="Arial" w:eastAsia="Arial,Times New Roman" w:hAnsi="Arial" w:cs="Arial"/>
          <w:b/>
          <w:bCs/>
          <w:sz w:val="22"/>
          <w:szCs w:val="22"/>
        </w:rPr>
        <w:t xml:space="preserve">: </w:t>
      </w:r>
      <w:proofErr w:type="spellStart"/>
      <w:r w:rsidRPr="002F0D0D">
        <w:rPr>
          <w:rFonts w:ascii="Arial" w:eastAsia="Arial" w:hAnsi="Arial" w:cs="Arial"/>
          <w:sz w:val="22"/>
          <w:szCs w:val="22"/>
        </w:rPr>
        <w:t>Leishmaniasis</w:t>
      </w:r>
      <w:proofErr w:type="spellEnd"/>
      <w:r w:rsidRPr="002F0D0D">
        <w:rPr>
          <w:rFonts w:ascii="Arial" w:eastAsia="Arial" w:hAnsi="Arial" w:cs="Arial"/>
          <w:sz w:val="22"/>
          <w:szCs w:val="22"/>
        </w:rPr>
        <w:t xml:space="preserve"> in the Brazilian Amazon: the role of accessory </w:t>
      </w:r>
      <w:proofErr w:type="spellStart"/>
      <w:r w:rsidRPr="002F0D0D">
        <w:rPr>
          <w:rFonts w:ascii="Arial" w:eastAsia="Arial" w:hAnsi="Arial" w:cs="Arial"/>
          <w:sz w:val="22"/>
          <w:szCs w:val="22"/>
        </w:rPr>
        <w:t>microbiota</w:t>
      </w:r>
      <w:proofErr w:type="spellEnd"/>
      <w:r w:rsidRPr="002F0D0D">
        <w:rPr>
          <w:rFonts w:ascii="Arial" w:eastAsia="Arial" w:hAnsi="Arial" w:cs="Arial"/>
          <w:sz w:val="22"/>
          <w:szCs w:val="22"/>
        </w:rPr>
        <w:t xml:space="preserve"> in disease progression, pathobiology and immunity –</w:t>
      </w:r>
      <w:r w:rsidRPr="003C58DC">
        <w:rPr>
          <w:rFonts w:ascii="Arial" w:eastAsia="Arial" w:hAnsi="Arial" w:cs="Arial"/>
          <w:b/>
          <w:sz w:val="22"/>
          <w:szCs w:val="22"/>
        </w:rPr>
        <w:t xml:space="preserve"> MRC-CONFAP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17,012 GBP</w:t>
      </w:r>
    </w:p>
    <w:p w14:paraId="2905CECD" w14:textId="77777777" w:rsidR="00FA74E8" w:rsidRPr="002F0D0D" w:rsidRDefault="00FA74E8" w:rsidP="00FA74E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,Times New Roman" w:hAnsi="Arial" w:cs="Arial"/>
          <w:b/>
          <w:bCs/>
          <w:sz w:val="22"/>
          <w:szCs w:val="22"/>
          <w:lang w:val="en-GB"/>
        </w:rPr>
        <w:t>2012</w:t>
      </w:r>
      <w:r w:rsidRPr="002F0D0D">
        <w:rPr>
          <w:rFonts w:ascii="Arial" w:eastAsia="Arial,Times New Roman" w:hAnsi="Arial" w:cs="Arial"/>
          <w:b/>
          <w:bCs/>
          <w:sz w:val="22"/>
          <w:szCs w:val="22"/>
          <w:lang w:val="en-GB"/>
        </w:rPr>
        <w:t xml:space="preserve">-2015: </w:t>
      </w:r>
      <w:r w:rsidRPr="002F0D0D">
        <w:rPr>
          <w:rFonts w:ascii="Arial" w:eastAsia="Arial,Times New Roman" w:hAnsi="Arial" w:cs="Arial"/>
          <w:sz w:val="22"/>
          <w:szCs w:val="22"/>
        </w:rPr>
        <w:t xml:space="preserve">Marie Curie Fellowship – Ecological genomics of </w:t>
      </w:r>
      <w:proofErr w:type="spellStart"/>
      <w:r w:rsidRPr="002F0D0D">
        <w:rPr>
          <w:rFonts w:ascii="Arial" w:eastAsia="Arial,Times New Roman" w:hAnsi="Arial" w:cs="Arial"/>
          <w:sz w:val="22"/>
          <w:szCs w:val="22"/>
        </w:rPr>
        <w:t>Salmonid</w:t>
      </w:r>
      <w:proofErr w:type="spellEnd"/>
      <w:r w:rsidRPr="002F0D0D">
        <w:rPr>
          <w:rFonts w:ascii="Arial" w:eastAsia="Arial,Times New Roman" w:hAnsi="Arial" w:cs="Arial"/>
          <w:sz w:val="22"/>
          <w:szCs w:val="22"/>
        </w:rPr>
        <w:t xml:space="preserve"> </w:t>
      </w:r>
      <w:proofErr w:type="spellStart"/>
      <w:r w:rsidRPr="002F0D0D">
        <w:rPr>
          <w:rFonts w:ascii="Arial" w:eastAsia="Arial,Times New Roman" w:hAnsi="Arial" w:cs="Arial"/>
          <w:sz w:val="22"/>
          <w:szCs w:val="22"/>
        </w:rPr>
        <w:t>microbiomes</w:t>
      </w:r>
      <w:proofErr w:type="spellEnd"/>
      <w:r w:rsidRPr="002F0D0D">
        <w:rPr>
          <w:rFonts w:ascii="Arial" w:eastAsia="Arial,Times New Roman" w:hAnsi="Arial" w:cs="Arial"/>
          <w:sz w:val="22"/>
          <w:szCs w:val="22"/>
        </w:rPr>
        <w:t xml:space="preserve"> in health and disease</w:t>
      </w:r>
      <w:r>
        <w:rPr>
          <w:rFonts w:ascii="Arial" w:eastAsia="Arial,Times New Roman" w:hAnsi="Arial" w:cs="Arial"/>
          <w:sz w:val="22"/>
          <w:szCs w:val="22"/>
        </w:rPr>
        <w:t xml:space="preserve"> </w:t>
      </w:r>
      <w:r w:rsidRPr="00B46642">
        <w:rPr>
          <w:rFonts w:ascii="Arial" w:eastAsia="Arial,Times New Roman" w:hAnsi="Arial" w:cs="Arial"/>
          <w:b/>
          <w:sz w:val="22"/>
          <w:szCs w:val="22"/>
        </w:rPr>
        <w:t>EC</w:t>
      </w:r>
      <w:r>
        <w:rPr>
          <w:rFonts w:ascii="Arial" w:eastAsia="Arial,Times New Roman" w:hAnsi="Arial" w:cs="Arial"/>
          <w:sz w:val="22"/>
          <w:szCs w:val="22"/>
        </w:rPr>
        <w:t xml:space="preserve"> </w:t>
      </w:r>
      <w:r w:rsidRPr="00B46642">
        <w:rPr>
          <w:rFonts w:ascii="Arial" w:eastAsia="Arial,Times New Roman" w:hAnsi="Arial" w:cs="Arial"/>
          <w:sz w:val="22"/>
          <w:szCs w:val="22"/>
        </w:rPr>
        <w:t>PI</w:t>
      </w:r>
      <w:r>
        <w:rPr>
          <w:rFonts w:ascii="Arial" w:eastAsia="Arial,Times New Roman" w:hAnsi="Arial" w:cs="Arial"/>
          <w:b/>
          <w:sz w:val="22"/>
          <w:szCs w:val="22"/>
        </w:rPr>
        <w:t xml:space="preserve"> </w:t>
      </w:r>
    </w:p>
    <w:p w14:paraId="4679B2BD" w14:textId="77777777" w:rsidR="00DE4F7A" w:rsidRPr="002F0D0D" w:rsidRDefault="00DE4F7A">
      <w:pPr>
        <w:spacing w:before="240" w:after="240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</w:p>
    <w:p w14:paraId="45CAD394" w14:textId="77777777" w:rsidR="00AA345B" w:rsidRPr="002F0D0D" w:rsidRDefault="003E57B0">
      <w:pPr>
        <w:spacing w:before="240" w:after="240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Invited speaker:</w:t>
      </w:r>
    </w:p>
    <w:p w14:paraId="31CE6274" w14:textId="77777777" w:rsidR="00D86CB9" w:rsidRDefault="00D86CB9" w:rsidP="00AC4A33">
      <w:pPr>
        <w:spacing w:before="240" w:after="120"/>
        <w:contextualSpacing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00CECBAF" w14:textId="0E3EA634" w:rsidR="00AC4A33" w:rsidRPr="00AC4A33" w:rsidRDefault="003E57B0" w:rsidP="00AC4A33">
      <w:pPr>
        <w:spacing w:before="240" w:after="120"/>
        <w:contextualSpacing/>
        <w:jc w:val="both"/>
        <w:rPr>
          <w:rFonts w:ascii="Arial" w:eastAsia="Times New Roman" w:hAnsi="Arial" w:cs="Arial"/>
          <w:sz w:val="22"/>
          <w:szCs w:val="22"/>
          <w:lang w:val="en-GB"/>
        </w:rPr>
      </w:pP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Congreso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Latinoamericano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de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Parasi</w:t>
      </w:r>
      <w:r w:rsidR="00AC4A33">
        <w:rPr>
          <w:rFonts w:ascii="Arial" w:eastAsia="Times New Roman" w:hAnsi="Arial" w:cs="Arial"/>
          <w:sz w:val="22"/>
          <w:szCs w:val="22"/>
          <w:lang w:val="en-GB"/>
        </w:rPr>
        <w:t>tología</w:t>
      </w:r>
      <w:proofErr w:type="spellEnd"/>
      <w:r w:rsidR="00AC4A33">
        <w:rPr>
          <w:rFonts w:ascii="Arial" w:eastAsia="Times New Roman" w:hAnsi="Arial" w:cs="Arial"/>
          <w:sz w:val="22"/>
          <w:szCs w:val="22"/>
          <w:lang w:val="en-GB"/>
        </w:rPr>
        <w:t xml:space="preserve">, Bogota, Colombia, 2011; 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>XXII Brazilian Congress of Parasitology, 2011</w:t>
      </w:r>
      <w:r w:rsidR="00AC4A33">
        <w:rPr>
          <w:rFonts w:ascii="Arial" w:eastAsia="Times New Roman" w:hAnsi="Arial" w:cs="Arial"/>
          <w:sz w:val="22"/>
          <w:szCs w:val="22"/>
          <w:lang w:val="en-GB"/>
        </w:rPr>
        <w:t xml:space="preserve">; 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>5th Paris Workshop on Genomic Epidemiology, 2013</w:t>
      </w:r>
      <w:r w:rsidR="00AC4A33">
        <w:rPr>
          <w:rFonts w:ascii="Arial" w:eastAsia="Times New Roman" w:hAnsi="Arial" w:cs="Arial"/>
          <w:sz w:val="22"/>
          <w:szCs w:val="22"/>
          <w:lang w:val="en-GB"/>
        </w:rPr>
        <w:t>; B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>ritish society of Pa</w:t>
      </w:r>
      <w:r w:rsidR="00AC4A33">
        <w:rPr>
          <w:rFonts w:ascii="Arial" w:eastAsia="Times New Roman" w:hAnsi="Arial" w:cs="Arial"/>
          <w:sz w:val="22"/>
          <w:szCs w:val="22"/>
          <w:lang w:val="en-GB"/>
        </w:rPr>
        <w:t xml:space="preserve">rasitology Autumn meeting, 2015; </w:t>
      </w:r>
      <w:r w:rsidR="00DE4F7A" w:rsidRPr="00AC4A33">
        <w:rPr>
          <w:rFonts w:ascii="Arial" w:eastAsia="Times New Roman" w:hAnsi="Arial" w:cs="Arial"/>
          <w:bCs/>
          <w:kern w:val="36"/>
          <w:sz w:val="22"/>
          <w:szCs w:val="22"/>
        </w:rPr>
        <w:t>8° Symposium Eco-evolutionary dynamics, 2015</w:t>
      </w:r>
      <w:r w:rsidR="00AC4A33">
        <w:rPr>
          <w:rFonts w:ascii="Arial" w:eastAsia="Times New Roman" w:hAnsi="Arial" w:cs="Arial"/>
          <w:sz w:val="22"/>
          <w:szCs w:val="22"/>
          <w:lang w:val="en-GB"/>
        </w:rPr>
        <w:t xml:space="preserve">; </w:t>
      </w:r>
      <w:r w:rsidR="00AC4A33" w:rsidRPr="00AC4A33">
        <w:rPr>
          <w:rFonts w:ascii="Arial" w:eastAsia="Times New Roman" w:hAnsi="Arial" w:cs="Arial"/>
          <w:bCs/>
          <w:kern w:val="36"/>
          <w:sz w:val="22"/>
          <w:szCs w:val="22"/>
        </w:rPr>
        <w:t>1</w:t>
      </w:r>
      <w:r w:rsidR="00AC4A33" w:rsidRPr="00AC4A33">
        <w:rPr>
          <w:rFonts w:ascii="Arial" w:eastAsia="Times New Roman" w:hAnsi="Arial" w:cs="Arial"/>
          <w:bCs/>
          <w:kern w:val="36"/>
          <w:sz w:val="22"/>
          <w:szCs w:val="22"/>
          <w:vertAlign w:val="superscript"/>
        </w:rPr>
        <w:t>st</w:t>
      </w:r>
      <w:r w:rsidR="00AC4A33" w:rsidRPr="00AC4A33">
        <w:rPr>
          <w:rFonts w:ascii="Arial" w:eastAsia="Times New Roman" w:hAnsi="Arial" w:cs="Arial"/>
          <w:bCs/>
          <w:kern w:val="36"/>
          <w:sz w:val="22"/>
          <w:szCs w:val="22"/>
        </w:rPr>
        <w:t xml:space="preserve"> Fish </w:t>
      </w:r>
      <w:proofErr w:type="spellStart"/>
      <w:r w:rsidR="00AC4A33" w:rsidRPr="00AC4A33">
        <w:rPr>
          <w:rFonts w:ascii="Arial" w:eastAsia="Times New Roman" w:hAnsi="Arial" w:cs="Arial"/>
          <w:bCs/>
          <w:kern w:val="36"/>
          <w:sz w:val="22"/>
          <w:szCs w:val="22"/>
        </w:rPr>
        <w:t>Microbiome</w:t>
      </w:r>
      <w:proofErr w:type="spellEnd"/>
      <w:r w:rsidR="00AC4A33" w:rsidRPr="00AC4A33">
        <w:rPr>
          <w:rFonts w:ascii="Arial" w:eastAsia="Times New Roman" w:hAnsi="Arial" w:cs="Arial"/>
          <w:bCs/>
          <w:kern w:val="36"/>
          <w:sz w:val="22"/>
          <w:szCs w:val="22"/>
        </w:rPr>
        <w:t xml:space="preserve"> conference, Trondheim, 2017</w:t>
      </w:r>
      <w:r w:rsidR="00AC4A33">
        <w:rPr>
          <w:rFonts w:ascii="Arial" w:eastAsia="Times New Roman" w:hAnsi="Arial" w:cs="Arial"/>
          <w:sz w:val="22"/>
          <w:szCs w:val="22"/>
          <w:lang w:val="en-GB"/>
        </w:rPr>
        <w:t xml:space="preserve">; </w:t>
      </w:r>
      <w:r w:rsidR="00AC4A33" w:rsidRPr="00AC4A33">
        <w:rPr>
          <w:rFonts w:ascii="Arial" w:eastAsia="Times New Roman" w:hAnsi="Arial" w:cs="Arial"/>
          <w:bCs/>
          <w:kern w:val="36"/>
          <w:sz w:val="22"/>
          <w:szCs w:val="22"/>
        </w:rPr>
        <w:t xml:space="preserve">ARCH Aquaculture UK workshop, Aberdeen, 2018 </w:t>
      </w:r>
    </w:p>
    <w:p w14:paraId="147AE09A" w14:textId="77777777" w:rsidR="00AC4A33" w:rsidRDefault="00AC4A33">
      <w:pPr>
        <w:spacing w:before="240" w:after="240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</w:p>
    <w:p w14:paraId="34AFE903" w14:textId="1E33CDFC" w:rsidR="00AC4A33" w:rsidRDefault="00AC4A33">
      <w:pPr>
        <w:spacing w:before="240" w:after="240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Journal Editor</w:t>
      </w:r>
    </w:p>
    <w:p w14:paraId="5179AEE3" w14:textId="77777777" w:rsidR="002C3FF3" w:rsidRDefault="002C3FF3">
      <w:pPr>
        <w:spacing w:before="240" w:after="240"/>
        <w:contextualSpacing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4471FCD6" w14:textId="31861729" w:rsidR="00AC4A33" w:rsidRPr="00AC4A33" w:rsidRDefault="00AC4A33">
      <w:pPr>
        <w:spacing w:before="240" w:after="240"/>
        <w:contextualSpacing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AC4A33">
        <w:rPr>
          <w:rFonts w:ascii="Arial" w:eastAsia="Times New Roman" w:hAnsi="Arial" w:cs="Arial"/>
          <w:sz w:val="22"/>
          <w:szCs w:val="22"/>
          <w:lang w:val="en-GB"/>
        </w:rPr>
        <w:t xml:space="preserve">Frontiers in Microbiology, Proceedings of the </w:t>
      </w:r>
      <w:r>
        <w:rPr>
          <w:rFonts w:ascii="Arial" w:eastAsia="Times New Roman" w:hAnsi="Arial" w:cs="Arial"/>
          <w:sz w:val="22"/>
          <w:szCs w:val="22"/>
          <w:lang w:val="en-GB"/>
        </w:rPr>
        <w:t>Royal Society of London, Series B</w:t>
      </w:r>
    </w:p>
    <w:p w14:paraId="5B8AF407" w14:textId="77777777" w:rsidR="00AC4A33" w:rsidRDefault="00AC4A33">
      <w:pPr>
        <w:spacing w:before="240" w:after="240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</w:p>
    <w:p w14:paraId="7B40B4B8" w14:textId="77777777" w:rsidR="00AA345B" w:rsidRPr="002F0D0D" w:rsidRDefault="003E57B0">
      <w:pPr>
        <w:spacing w:before="240" w:after="240"/>
        <w:contextualSpacing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Journal Reviewer</w:t>
      </w:r>
    </w:p>
    <w:p w14:paraId="30553FB4" w14:textId="77777777" w:rsidR="002C3FF3" w:rsidRDefault="002C3FF3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7C61EDE7" w14:textId="475B20AD" w:rsidR="00AA345B" w:rsidRDefault="003E57B0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  <w:lang w:val="en-GB"/>
        </w:rPr>
      </w:pP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PLoS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Pathogens,</w:t>
      </w:r>
      <w:r w:rsidR="003C58DC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304CD9">
        <w:rPr>
          <w:rFonts w:ascii="Arial" w:eastAsia="Times New Roman" w:hAnsi="Arial" w:cs="Arial"/>
          <w:sz w:val="22"/>
          <w:szCs w:val="22"/>
          <w:lang w:val="en-GB"/>
        </w:rPr>
        <w:t>Trends in Parasi</w:t>
      </w:r>
      <w:r w:rsidR="006B2607">
        <w:rPr>
          <w:rFonts w:ascii="Arial" w:eastAsia="Times New Roman" w:hAnsi="Arial" w:cs="Arial"/>
          <w:sz w:val="22"/>
          <w:szCs w:val="22"/>
          <w:lang w:val="en-GB"/>
        </w:rPr>
        <w:t>t</w:t>
      </w:r>
      <w:r w:rsidR="00304CD9">
        <w:rPr>
          <w:rFonts w:ascii="Arial" w:eastAsia="Times New Roman" w:hAnsi="Arial" w:cs="Arial"/>
          <w:sz w:val="22"/>
          <w:szCs w:val="22"/>
          <w:lang w:val="en-GB"/>
        </w:rPr>
        <w:t xml:space="preserve">ology, </w:t>
      </w:r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Fish &amp; Fisheries, Molecular Ecology, </w:t>
      </w:r>
      <w:r w:rsidR="003C58DC">
        <w:rPr>
          <w:rFonts w:ascii="Arial" w:eastAsia="Times New Roman" w:hAnsi="Arial" w:cs="Arial"/>
          <w:sz w:val="22"/>
          <w:szCs w:val="22"/>
          <w:lang w:val="en-GB"/>
        </w:rPr>
        <w:t>Scientific Reports,</w:t>
      </w:r>
      <w:r w:rsidR="003C58DC"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PLoS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Neglected Tropical Diseases, Parasites and Vectors, Infection Genetics and Evolution, Tropical Medicine and International Health,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Memorias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do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Owaldo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Cruz, American Journal of Tropical Medicine and Hygiene, Parasitology Research,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Acta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proofErr w:type="spellStart"/>
      <w:r w:rsidRPr="002F0D0D">
        <w:rPr>
          <w:rFonts w:ascii="Arial" w:eastAsia="Times New Roman" w:hAnsi="Arial" w:cs="Arial"/>
          <w:sz w:val="22"/>
          <w:szCs w:val="22"/>
          <w:lang w:val="en-GB"/>
        </w:rPr>
        <w:t>Tropica</w:t>
      </w:r>
      <w:proofErr w:type="spellEnd"/>
      <w:r w:rsidRPr="002F0D0D">
        <w:rPr>
          <w:rFonts w:ascii="Arial" w:eastAsia="Times New Roman" w:hAnsi="Arial" w:cs="Arial"/>
          <w:sz w:val="22"/>
          <w:szCs w:val="22"/>
          <w:lang w:val="en-GB"/>
        </w:rPr>
        <w:t>, Annals of Tropical Medicine and Hygiene</w:t>
      </w:r>
    </w:p>
    <w:p w14:paraId="53F0A8E2" w14:textId="77777777" w:rsidR="00DE4F7A" w:rsidRPr="002F0D0D" w:rsidRDefault="00DE4F7A" w:rsidP="00DE4F7A">
      <w:pPr>
        <w:spacing w:before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L</w:t>
      </w:r>
      <w:r w:rsidR="003E57B0" w:rsidRPr="002F0D0D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anguages</w:t>
      </w:r>
    </w:p>
    <w:p w14:paraId="528BCA94" w14:textId="77777777" w:rsidR="00AA345B" w:rsidRPr="002F0D0D" w:rsidRDefault="003E57B0" w:rsidP="004E0D3A">
      <w:pPr>
        <w:spacing w:before="100" w:beforeAutospacing="1" w:after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2F0D0D">
        <w:rPr>
          <w:rFonts w:ascii="Arial" w:eastAsia="Times New Roman" w:hAnsi="Arial" w:cs="Arial"/>
          <w:sz w:val="22"/>
          <w:szCs w:val="22"/>
          <w:lang w:val="en-GB"/>
        </w:rPr>
        <w:lastRenderedPageBreak/>
        <w:t xml:space="preserve">English – native. </w:t>
      </w:r>
      <w:proofErr w:type="gramStart"/>
      <w:r w:rsidRPr="002F0D0D">
        <w:rPr>
          <w:rFonts w:ascii="Arial" w:eastAsia="Times New Roman" w:hAnsi="Arial" w:cs="Arial"/>
          <w:sz w:val="22"/>
          <w:szCs w:val="22"/>
          <w:lang w:val="en-GB"/>
        </w:rPr>
        <w:t>Spanish &amp; French - fluent, Portuguese – conversational.</w:t>
      </w:r>
      <w:proofErr w:type="gramEnd"/>
    </w:p>
    <w:p w14:paraId="49321F12" w14:textId="77777777" w:rsidR="00AC4A33" w:rsidRDefault="003C58DC" w:rsidP="003D3268">
      <w:pPr>
        <w:spacing w:before="240" w:after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G</w:t>
      </w:r>
      <w:r w:rsidR="004E0D3A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rant Reviewer</w:t>
      </w:r>
    </w:p>
    <w:p w14:paraId="7D276CDE" w14:textId="0F439FC7" w:rsidR="004E0D3A" w:rsidRDefault="00AC4A33" w:rsidP="003D3268">
      <w:pPr>
        <w:spacing w:before="240" w:after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BBSRC,</w:t>
      </w:r>
      <w:r w:rsidRPr="003C58DC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3C58DC" w:rsidRPr="003C58DC">
        <w:rPr>
          <w:rFonts w:ascii="Arial" w:eastAsia="Times New Roman" w:hAnsi="Arial" w:cs="Arial"/>
          <w:sz w:val="22"/>
          <w:szCs w:val="22"/>
          <w:lang w:val="en-GB"/>
        </w:rPr>
        <w:t xml:space="preserve">University of Wisconsin Aquatic Sciences </w:t>
      </w:r>
      <w:proofErr w:type="spellStart"/>
      <w:r w:rsidR="003C58DC" w:rsidRPr="003C58DC">
        <w:rPr>
          <w:rFonts w:ascii="Arial" w:eastAsia="Times New Roman" w:hAnsi="Arial" w:cs="Arial"/>
          <w:sz w:val="22"/>
          <w:szCs w:val="22"/>
          <w:lang w:val="en-GB"/>
        </w:rPr>
        <w:t>Center</w:t>
      </w:r>
      <w:proofErr w:type="spellEnd"/>
      <w:r w:rsidR="00417A69" w:rsidRPr="003C58DC">
        <w:rPr>
          <w:rFonts w:ascii="Arial" w:eastAsia="Times New Roman" w:hAnsi="Arial" w:cs="Arial"/>
          <w:sz w:val="22"/>
          <w:szCs w:val="22"/>
          <w:lang w:val="en-GB"/>
        </w:rPr>
        <w:t>,</w:t>
      </w:r>
      <w:r w:rsidR="003C58DC">
        <w:rPr>
          <w:rFonts w:ascii="Arial" w:eastAsia="Times New Roman" w:hAnsi="Arial" w:cs="Arial"/>
          <w:sz w:val="22"/>
          <w:szCs w:val="22"/>
          <w:lang w:val="en-GB"/>
        </w:rPr>
        <w:t xml:space="preserve"> USA;</w:t>
      </w:r>
      <w:r w:rsidR="00417A69" w:rsidRPr="003C58DC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3C58DC" w:rsidRPr="003C58DC">
        <w:rPr>
          <w:rFonts w:ascii="Arial" w:eastAsia="Times New Roman" w:hAnsi="Arial" w:cs="Arial"/>
          <w:sz w:val="22"/>
          <w:szCs w:val="22"/>
          <w:lang w:val="en-GB"/>
        </w:rPr>
        <w:t>CONACIT, Chile</w:t>
      </w:r>
      <w:r w:rsidR="003C58DC">
        <w:rPr>
          <w:rFonts w:ascii="Arial" w:eastAsia="Times New Roman" w:hAnsi="Arial" w:cs="Arial"/>
          <w:sz w:val="22"/>
          <w:szCs w:val="22"/>
          <w:lang w:val="en-GB"/>
        </w:rPr>
        <w:t>;</w:t>
      </w:r>
      <w:r w:rsidR="004E0D3A">
        <w:rPr>
          <w:rFonts w:ascii="Arial" w:eastAsia="Times New Roman" w:hAnsi="Arial" w:cs="Arial"/>
          <w:sz w:val="22"/>
          <w:szCs w:val="22"/>
          <w:lang w:val="en-GB"/>
        </w:rPr>
        <w:t xml:space="preserve"> Research Foundation, Flanders, Belgium</w:t>
      </w:r>
      <w:r>
        <w:rPr>
          <w:rFonts w:ascii="Arial" w:eastAsia="Times New Roman" w:hAnsi="Arial" w:cs="Arial"/>
          <w:sz w:val="22"/>
          <w:szCs w:val="22"/>
          <w:lang w:val="en-GB"/>
        </w:rPr>
        <w:t>,</w:t>
      </w:r>
    </w:p>
    <w:p w14:paraId="362E4D18" w14:textId="0B970942" w:rsidR="004E0D3A" w:rsidRPr="004E0D3A" w:rsidRDefault="006B2607" w:rsidP="003D3268">
      <w:pPr>
        <w:spacing w:before="240" w:after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PhD</w:t>
      </w:r>
      <w:r w:rsidR="004E0D3A" w:rsidRPr="004E0D3A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 xml:space="preserve"> Examiner</w:t>
      </w:r>
    </w:p>
    <w:p w14:paraId="45BCDEEF" w14:textId="4F627587" w:rsidR="00417A69" w:rsidRPr="004E0D3A" w:rsidRDefault="008D55D8" w:rsidP="003D3268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External: </w:t>
      </w:r>
      <w:r w:rsidR="004E0D3A" w:rsidRPr="004E0D3A">
        <w:rPr>
          <w:rFonts w:ascii="Arial" w:eastAsia="Times New Roman" w:hAnsi="Arial" w:cs="Arial"/>
          <w:sz w:val="22"/>
          <w:szCs w:val="22"/>
          <w:lang w:val="en-GB"/>
        </w:rPr>
        <w:t>University of Stirling, 2016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(1);</w:t>
      </w:r>
      <w:r w:rsidR="002C3FF3">
        <w:rPr>
          <w:rFonts w:ascii="Arial" w:eastAsia="Times New Roman" w:hAnsi="Arial" w:cs="Arial"/>
          <w:sz w:val="22"/>
          <w:szCs w:val="22"/>
          <w:lang w:val="en-GB"/>
        </w:rPr>
        <w:t xml:space="preserve"> Royal Veterinary College, 2018 (1)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6B2607">
        <w:rPr>
          <w:rFonts w:ascii="Arial" w:eastAsia="Times New Roman" w:hAnsi="Arial" w:cs="Arial"/>
          <w:sz w:val="22"/>
          <w:szCs w:val="22"/>
          <w:lang w:val="en-GB"/>
        </w:rPr>
        <w:t>Internal: Sch</w:t>
      </w:r>
      <w:r w:rsidR="00D3037A">
        <w:rPr>
          <w:rFonts w:ascii="Arial" w:eastAsia="Times New Roman" w:hAnsi="Arial" w:cs="Arial"/>
          <w:sz w:val="22"/>
          <w:szCs w:val="22"/>
          <w:lang w:val="en-GB"/>
        </w:rPr>
        <w:t xml:space="preserve">ool of Engineering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2016 </w:t>
      </w:r>
      <w:r w:rsidR="00D3037A">
        <w:rPr>
          <w:rFonts w:ascii="Arial" w:eastAsia="Times New Roman" w:hAnsi="Arial" w:cs="Arial"/>
          <w:sz w:val="22"/>
          <w:szCs w:val="22"/>
          <w:lang w:val="en-GB"/>
        </w:rPr>
        <w:t xml:space="preserve">(1), BAHCM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2016/17 </w:t>
      </w:r>
      <w:r w:rsidR="00D3037A">
        <w:rPr>
          <w:rFonts w:ascii="Arial" w:eastAsia="Times New Roman" w:hAnsi="Arial" w:cs="Arial"/>
          <w:sz w:val="22"/>
          <w:szCs w:val="22"/>
          <w:lang w:val="en-GB"/>
        </w:rPr>
        <w:t>(3</w:t>
      </w:r>
      <w:r w:rsidR="006B2607">
        <w:rPr>
          <w:rFonts w:ascii="Arial" w:eastAsia="Times New Roman" w:hAnsi="Arial" w:cs="Arial"/>
          <w:sz w:val="22"/>
          <w:szCs w:val="22"/>
          <w:lang w:val="en-GB"/>
        </w:rPr>
        <w:t>))</w:t>
      </w:r>
    </w:p>
    <w:p w14:paraId="79C146B2" w14:textId="4C70FCB2" w:rsidR="00417A69" w:rsidRDefault="004E0D3A" w:rsidP="003D3268">
      <w:pPr>
        <w:spacing w:before="240" w:after="24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 xml:space="preserve">Recent </w:t>
      </w:r>
      <w:r w:rsidR="00417A69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 xml:space="preserve">Press </w:t>
      </w:r>
    </w:p>
    <w:p w14:paraId="7E15DC3E" w14:textId="0EC71E64" w:rsidR="004E0D3A" w:rsidRPr="004E0D3A" w:rsidRDefault="004E0D3A" w:rsidP="003D3268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4E0D3A">
        <w:rPr>
          <w:rFonts w:ascii="Arial" w:eastAsia="Times New Roman" w:hAnsi="Arial" w:cs="Arial"/>
          <w:sz w:val="22"/>
          <w:szCs w:val="22"/>
          <w:lang w:val="en-GB"/>
        </w:rPr>
        <w:t>201</w:t>
      </w:r>
      <w:r w:rsidR="006B2607">
        <w:rPr>
          <w:rFonts w:ascii="Arial" w:eastAsia="Times New Roman" w:hAnsi="Arial" w:cs="Arial"/>
          <w:sz w:val="22"/>
          <w:szCs w:val="22"/>
          <w:lang w:val="en-GB"/>
        </w:rPr>
        <w:t xml:space="preserve">6 – BBC Radio Scotland prime time (7 am) </w:t>
      </w:r>
      <w:r w:rsidRPr="004E0D3A">
        <w:rPr>
          <w:rFonts w:ascii="Arial" w:eastAsia="Times New Roman" w:hAnsi="Arial" w:cs="Arial"/>
          <w:sz w:val="22"/>
          <w:szCs w:val="22"/>
          <w:lang w:val="en-GB"/>
        </w:rPr>
        <w:t xml:space="preserve">live interview – </w:t>
      </w:r>
      <w:proofErr w:type="spellStart"/>
      <w:r w:rsidRPr="004E0D3A">
        <w:rPr>
          <w:rFonts w:ascii="Arial" w:eastAsia="Times New Roman" w:hAnsi="Arial" w:cs="Arial"/>
          <w:sz w:val="22"/>
          <w:szCs w:val="22"/>
          <w:lang w:val="en-GB"/>
        </w:rPr>
        <w:t>SalmoSim</w:t>
      </w:r>
      <w:proofErr w:type="spellEnd"/>
      <w:r>
        <w:rPr>
          <w:rFonts w:ascii="Arial" w:eastAsia="Times New Roman" w:hAnsi="Arial" w:cs="Arial"/>
          <w:sz w:val="22"/>
          <w:szCs w:val="22"/>
          <w:lang w:val="en-GB"/>
        </w:rPr>
        <w:t xml:space="preserve">; </w:t>
      </w:r>
      <w:r w:rsidRPr="004E0D3A">
        <w:rPr>
          <w:rFonts w:ascii="Arial" w:eastAsia="Times New Roman" w:hAnsi="Arial" w:cs="Arial"/>
          <w:sz w:val="22"/>
          <w:szCs w:val="22"/>
          <w:lang w:val="en-GB"/>
        </w:rPr>
        <w:t>2016 - Press and Journal – 300 word article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sz w:val="22"/>
          <w:szCs w:val="22"/>
          <w:lang w:val="en-GB"/>
        </w:rPr>
        <w:t>SalmoSim</w:t>
      </w:r>
      <w:proofErr w:type="spellEnd"/>
      <w:r>
        <w:rPr>
          <w:rFonts w:ascii="Arial" w:eastAsia="Times New Roman" w:hAnsi="Arial" w:cs="Arial"/>
          <w:sz w:val="22"/>
          <w:szCs w:val="22"/>
          <w:lang w:val="en-GB"/>
        </w:rPr>
        <w:t>.</w:t>
      </w:r>
    </w:p>
    <w:p w14:paraId="5CDB8232" w14:textId="354DF6BA" w:rsidR="003D3268" w:rsidRPr="00806C23" w:rsidRDefault="00FD1829" w:rsidP="003D3268">
      <w:pPr>
        <w:spacing w:before="240" w:after="240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806C23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n-GB"/>
        </w:rPr>
        <w:t xml:space="preserve">Publications </w:t>
      </w:r>
      <w:r w:rsidR="006B2607" w:rsidRPr="00806C2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(</w:t>
      </w:r>
      <w:r w:rsidR="00806C23"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3008</w:t>
      </w:r>
      <w:r w:rsidR="003D3268"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3E57B0"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citations</w:t>
      </w:r>
      <w:r w:rsidR="00806C23"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; H Index 29</w:t>
      </w:r>
      <w:r w:rsidR="003E57B0"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)</w:t>
      </w:r>
    </w:p>
    <w:p w14:paraId="34F0F47D" w14:textId="77777777" w:rsidR="00806C23" w:rsidRPr="00806C23" w:rsidRDefault="00806C23" w:rsidP="002C3FF3">
      <w:pPr>
        <w:pStyle w:val="NormalWeb"/>
        <w:spacing w:after="12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Jacobs, A, DE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Noia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M,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Praebel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K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Kanstad-Hanssen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O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Paterno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M Jackson, D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McGinnity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P Sturm, A Elmer, KR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Llewellyn MS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(2018) Genetic fingerprinting of salmon louse (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Lepeophtheirus</w:t>
      </w:r>
      <w:proofErr w:type="spellEnd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salmonis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) populations in the North-East Atlantic using a random forest classification approach.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Scientific Reports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In Press</w:t>
      </w:r>
    </w:p>
    <w:p w14:paraId="1AE04218" w14:textId="77777777" w:rsidR="00806C23" w:rsidRPr="00806C23" w:rsidRDefault="00806C23" w:rsidP="002C3FF3">
      <w:pPr>
        <w:pStyle w:val="NormalWeb"/>
        <w:spacing w:before="12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Dario, MA, da Rocha, RMM,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Schwabl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P, Jansen, AM,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Llewellyn MS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Small subunit ribosomal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metabarcoding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reveals extraordinary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trypanosomatid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diversity in Brazilian bats. (2017)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Neglected Tropical Diseases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11 (7), e0005790</w:t>
      </w:r>
    </w:p>
    <w:p w14:paraId="28544EAA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Khan, NH, </w:t>
      </w:r>
      <w:r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Llewellyn, MS</w:t>
      </w:r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>Schönian</w:t>
      </w:r>
      <w:proofErr w:type="spellEnd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G Sutherland CJ. Variability of Cutaneous </w:t>
      </w:r>
      <w:proofErr w:type="spellStart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>Leishmaniasis</w:t>
      </w:r>
      <w:proofErr w:type="spellEnd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Lesions Is Not Associated with Genetic Diversity of </w:t>
      </w:r>
      <w:proofErr w:type="spellStart"/>
      <w:r w:rsidRPr="00806C23">
        <w:rPr>
          <w:rFonts w:ascii="Arial" w:eastAsia="Times New Roman" w:hAnsi="Arial" w:cs="Arial"/>
          <w:i/>
          <w:color w:val="000000" w:themeColor="text1"/>
          <w:sz w:val="22"/>
          <w:szCs w:val="22"/>
        </w:rPr>
        <w:t>Leishmania</w:t>
      </w:r>
      <w:proofErr w:type="spellEnd"/>
      <w:r w:rsidRPr="00806C23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eastAsia="Times New Roman" w:hAnsi="Arial" w:cs="Arial"/>
          <w:i/>
          <w:color w:val="000000" w:themeColor="text1"/>
          <w:sz w:val="22"/>
          <w:szCs w:val="22"/>
        </w:rPr>
        <w:t>tropica</w:t>
      </w:r>
      <w:proofErr w:type="spellEnd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Khyber </w:t>
      </w:r>
      <w:proofErr w:type="spellStart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>Pakhtunkhwa</w:t>
      </w:r>
      <w:proofErr w:type="spellEnd"/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Province of Pakistan 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(2017) </w:t>
      </w:r>
      <w:r w:rsidRPr="00806C2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The American Journal Of Tropical Medicine And Hygiene</w:t>
      </w:r>
      <w:r w:rsidRPr="00806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97 (5), 1489-1497</w:t>
      </w:r>
    </w:p>
    <w:p w14:paraId="455A8F39" w14:textId="77777777" w:rsidR="00806C23" w:rsidRPr="002C3FF3" w:rsidRDefault="00806C23" w:rsidP="002C3FF3">
      <w:pPr>
        <w:suppressAutoHyphens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Dario, MA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>Lisboa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CV Costa, LM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>Moratelli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R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>Nascimento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MP Costa, LP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>Leite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Y </w:t>
      </w:r>
      <w:r w:rsidRPr="002C3FF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Llewellyn, MS</w:t>
      </w:r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das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>Chagas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Xavier, SC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>Roque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 Jansen AM </w:t>
      </w:r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High Trypanosoma spp. diversity is maintained by bats and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triatomines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Espírito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Santo state, Brazil </w:t>
      </w:r>
      <w:r w:rsidRPr="002C3FF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(2017) </w:t>
      </w:r>
      <w:proofErr w:type="spellStart"/>
      <w:r w:rsidRPr="002C3FF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PloS</w:t>
      </w:r>
      <w:proofErr w:type="spellEnd"/>
      <w:r w:rsidRPr="002C3FF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 One</w:t>
      </w:r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12 (11), e0188412</w:t>
      </w:r>
    </w:p>
    <w:p w14:paraId="3E3551C7" w14:textId="77777777" w:rsidR="00806C23" w:rsidRPr="00806C23" w:rsidRDefault="00806C23" w:rsidP="002C3FF3">
      <w:pPr>
        <w:pStyle w:val="ListParagraph"/>
        <w:suppressAutoHyphens w:val="0"/>
        <w:ind w:left="0"/>
        <w:jc w:val="both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val="en-GB"/>
        </w:rPr>
      </w:pPr>
    </w:p>
    <w:p w14:paraId="1E8F117E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LE Hernandez-Castro, M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Paterno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AG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Villacís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B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Andersson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JA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Costales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M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Grigalva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MS Llewellyn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2017 2b-RAD genotyping for population genomic studies of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Chagas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disease vectors: 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Rhodnius</w:t>
      </w:r>
      <w:proofErr w:type="spellEnd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ecuadoriensis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in Ecuador (2017)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 Neglected Tropical Diseases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11 (7), e0005710</w:t>
      </w:r>
    </w:p>
    <w:p w14:paraId="719ECC36" w14:textId="77777777" w:rsidR="00806C23" w:rsidRPr="002C3FF3" w:rsidRDefault="00806C23" w:rsidP="002C3FF3">
      <w:pPr>
        <w:suppressAutoHyphens w:val="0"/>
        <w:jc w:val="both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val="en-GB"/>
        </w:rPr>
      </w:pPr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Messenger, LA Ramirez, JD </w:t>
      </w:r>
      <w:r w:rsidRPr="002C3FF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Llewellyn, MS</w:t>
      </w:r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Guhl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, F Miles MA </w:t>
      </w:r>
      <w:r w:rsidRPr="002C3FF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(2017)</w:t>
      </w:r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Pan-American Migration Promotes The Spread Of Pathogenic Trypanosoma </w:t>
      </w:r>
      <w:proofErr w:type="spellStart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Cruzi</w:t>
      </w:r>
      <w:proofErr w:type="spellEnd"/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Hybrid Strains </w:t>
      </w:r>
      <w:r w:rsidRPr="002C3FF3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American Journal Of Tropical Medicine And Hygiene</w:t>
      </w:r>
      <w:r w:rsidRPr="002C3FF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95 (5), 360-360</w:t>
      </w:r>
    </w:p>
    <w:p w14:paraId="740D31B8" w14:textId="77777777" w:rsidR="00806C23" w:rsidRPr="00806C23" w:rsidRDefault="00806C23" w:rsidP="002C3FF3">
      <w:pPr>
        <w:pStyle w:val="NormalWeb"/>
        <w:spacing w:before="12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.,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Leadbeater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S. Garcia, C., Sylvain F-E,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Custodio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M.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Ang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K. P. Powell, F.,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Carvalho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G. R.,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Creer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S. Elliot, J.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Derome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N. 2017 Parasitism perturbs the mucosal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microbiome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of Atlantic Salmon.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Scientific Reports.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7:43465</w:t>
      </w:r>
    </w:p>
    <w:p w14:paraId="393954A8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Acosta, N.,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López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E., Lewis, M.,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M.,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Gómez, A.,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Román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F.</w:t>
      </w:r>
      <w:proofErr w:type="gram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,Yeo</w:t>
      </w:r>
      <w:proofErr w:type="spellEnd"/>
      <w:proofErr w:type="gram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M. (2017). </w:t>
      </w:r>
      <w:proofErr w:type="gram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Hosts and vectors of Trypanosoma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discrete typing units in the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Chagas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disease endemic region of the Paraguayan Chaco.</w:t>
      </w:r>
      <w:proofErr w:type="gram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Parasitology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In Press </w:t>
      </w:r>
    </w:p>
    <w:p w14:paraId="677191C3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Schwabl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P,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MS,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Landguth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EL,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Andersson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B,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Kitron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U,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Costales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JA,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Ocaña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S,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Grijalva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MJ. 2016 Prediction and Prevention of Parasitic Diseases Using a Landscape Genomics Framework.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Trends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.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S1471-</w:t>
      </w:r>
      <w:proofErr w:type="gram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4922(</w:t>
      </w:r>
      <w:proofErr w:type="gram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16)30191</w:t>
      </w:r>
    </w:p>
    <w:p w14:paraId="0AF1D2CA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Sylvain, François-Étienne,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Bachar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Cheaib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Tiago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Correia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Adalberto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Luis Val, Nicolas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Derome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1 2016 pH drop impacts differentially skin and gut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microbiota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of the Amazonian fish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tambaqui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(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Colossoma</w:t>
      </w:r>
      <w:proofErr w:type="spellEnd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macropomum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)"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Scientific Reports: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32032</w:t>
      </w:r>
    </w:p>
    <w:p w14:paraId="7A3046E7" w14:textId="2E4C6F3D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Messenger LA, Ramirez JD,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Guhl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F, Miles MA. </w:t>
      </w:r>
      <w:proofErr w:type="gram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2016 Importation of Hybrid Human-Associated Trypanosoma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Strains of Southern South American Origin, Colombia.</w:t>
      </w:r>
      <w:proofErr w:type="gram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Emerg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Infect Dis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. 22(8)</w:t>
      </w:r>
      <w:proofErr w:type="gram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:1452</w:t>
      </w:r>
      <w:proofErr w:type="gram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-5.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doi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: 10.3201/eid2208.150786.  </w:t>
      </w:r>
    </w:p>
    <w:p w14:paraId="291CFC9D" w14:textId="676F2788" w:rsidR="00806C23" w:rsidRPr="002C3FF3" w:rsidRDefault="00806C23" w:rsidP="002C3FF3">
      <w:pPr>
        <w:suppressAutoHyphens w:val="0"/>
        <w:spacing w:after="120"/>
        <w:jc w:val="both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val="en-GB"/>
        </w:rPr>
      </w:pPr>
      <w:bookmarkStart w:id="1" w:name="__UnoMark__4158_373851547"/>
      <w:r w:rsidRPr="002C3FF3">
        <w:rPr>
          <w:rFonts w:ascii="Arial" w:eastAsia="Arial,Times New Roman" w:hAnsi="Arial" w:cs="Arial"/>
          <w:b/>
          <w:bCs/>
          <w:color w:val="000000" w:themeColor="text1"/>
          <w:sz w:val="22"/>
          <w:szCs w:val="22"/>
          <w:u w:val="single"/>
          <w:lang w:val="en-GB"/>
        </w:rPr>
        <w:t>Llewellyn, MS</w:t>
      </w:r>
      <w:bookmarkEnd w:id="1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u w:val="single"/>
          <w:lang w:val="en-GB"/>
        </w:rPr>
        <w:t>.</w:t>
      </w:r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McGinnity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, P. Dionne, M. Letourneau, J.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Thonier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, F.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Carvalho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, GR.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Creer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, S.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Derome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, N. (2016) Biogeography of the of the Atlantic salmon (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Salmo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salar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) </w:t>
      </w:r>
      <w:proofErr w:type="spell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>microbiome</w:t>
      </w:r>
      <w:proofErr w:type="spell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  <w:lang w:val="en-GB"/>
        </w:rPr>
        <w:t xml:space="preserve">. </w:t>
      </w:r>
      <w:r w:rsidRPr="002C3FF3">
        <w:rPr>
          <w:rFonts w:ascii="Arial" w:eastAsia="Arial,Times New Roman" w:hAnsi="Arial" w:cs="Arial"/>
          <w:b/>
          <w:bCs/>
          <w:color w:val="000000" w:themeColor="text1"/>
          <w:sz w:val="22"/>
          <w:szCs w:val="22"/>
          <w:lang w:val="en-GB"/>
        </w:rPr>
        <w:t xml:space="preserve">ISMEJ </w:t>
      </w:r>
      <w:r w:rsidRPr="002C3FF3">
        <w:rPr>
          <w:rFonts w:ascii="Arial" w:eastAsia="Arial,Times New Roman" w:hAnsi="Arial" w:cs="Arial"/>
          <w:color w:val="000000" w:themeColor="text1"/>
          <w:sz w:val="22"/>
          <w:szCs w:val="22"/>
        </w:rPr>
        <w:t>10(5)</w:t>
      </w:r>
      <w:proofErr w:type="gramStart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</w:rPr>
        <w:t>:1280</w:t>
      </w:r>
      <w:proofErr w:type="gramEnd"/>
      <w:r w:rsidRPr="002C3FF3">
        <w:rPr>
          <w:rFonts w:ascii="Arial" w:eastAsia="Arial,Times New Roman" w:hAnsi="Arial" w:cs="Arial"/>
          <w:color w:val="000000" w:themeColor="text1"/>
          <w:sz w:val="22"/>
          <w:szCs w:val="22"/>
        </w:rPr>
        <w:t xml:space="preserve">-4. </w:t>
      </w:r>
    </w:p>
    <w:p w14:paraId="5813CDB4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Ramírez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J.D., and Llewellyn, M.S. (2015) Response to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Tibayrenc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and Ayala: reproductive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clonality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in protozoan pathogens - truth or artefact?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Molecular Ecology,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24(23), pp. 5782-5784. </w:t>
      </w:r>
    </w:p>
    <w:p w14:paraId="0AC754DA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Ramírez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, JD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2015 Response to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Tibayrenc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and Ayala: reproductive </w:t>
      </w:r>
      <w:proofErr w:type="spellStart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clonality</w:t>
      </w:r>
      <w:proofErr w:type="spellEnd"/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in protozoan pathogens–truth or artefact?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Molecular Ecology</w:t>
      </w:r>
      <w:r w:rsidRPr="00806C23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24 (23), 5782-5784</w:t>
      </w:r>
    </w:p>
    <w:p w14:paraId="1C0ED63C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Costales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JA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Kotton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CN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Zurita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-Leal AC Garcia-Perez J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Messenger, LA Bhattacharyya T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Burleigh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BA 2015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Chagas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disease reactivation in a heart transplant patient infected by domestic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discrete typing unit I (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TcI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DOM) </w:t>
      </w:r>
      <w:r w:rsidRPr="00806C23">
        <w:rPr>
          <w:rStyle w:val="Emphasis"/>
          <w:rFonts w:ascii="Arial" w:hAnsi="Arial" w:cs="Arial"/>
          <w:b/>
          <w:bCs/>
          <w:color w:val="000000" w:themeColor="text1"/>
          <w:sz w:val="22"/>
          <w:szCs w:val="22"/>
        </w:rPr>
        <w:t>Parasites &amp; Vectors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8:435</w:t>
      </w:r>
    </w:p>
    <w:p w14:paraId="003D87A1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Pennington PM, Messenger LA, Reina J,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Juárez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JG, Lawrence GG, Dotson EM,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Cordón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-Rosales C. 2015 The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Chagas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disease domestic transmission cycle in Guatemala: Parasite-vector switches and lack of mitochondrial co-diversification between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Triatoma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dimidiata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and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subpopulations suggest non-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vectorial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parasite dispersal across the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Motagua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valley.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Acta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Trop.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151:80-7.</w:t>
      </w:r>
    </w:p>
    <w:p w14:paraId="5388D812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Costales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Jara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-Palacios MA, </w:t>
      </w:r>
      <w:r w:rsidRPr="00806C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Llewellyn MS,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Messenger LA,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Ocaña-Mayorga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Villacís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AG,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Tibayrenc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Grijalva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MJ.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2015 </w:t>
      </w:r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population dynamics in the Central Ecuadorian Coast.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Acta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06C23">
        <w:rPr>
          <w:rFonts w:ascii="Arial" w:hAnsi="Arial" w:cs="Arial"/>
          <w:color w:val="000000" w:themeColor="text1"/>
          <w:sz w:val="22"/>
          <w:szCs w:val="22"/>
          <w:lang w:val="en-US"/>
        </w:rPr>
        <w:t>151:88-93</w:t>
      </w:r>
    </w:p>
    <w:p w14:paraId="43D6074D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Messenger, LA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Luquetti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A, Garcia L,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Torrico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F, Tavares, S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Cheaib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B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Derome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N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Delepine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Baulard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C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Deluze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JF Sauer, S Miles, MA 2015 Deep sequencing of the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GP63 surface proteases reveals diversity and diversifying selection among chronic and congenital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Chagas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disease </w:t>
      </w:r>
      <w:proofErr w:type="spellStart"/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patients.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proofErr w:type="gram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NTDs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7;9(4):e0003458</w:t>
      </w:r>
    </w:p>
    <w:p w14:paraId="04E2F842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Messenger, LA; Garcia, AL;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Vanhove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M;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Huaranca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C; Bustamante, M;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Torrico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M;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Torrico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F; Miles, MA;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2015 Ecological host fitting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TcI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in Bolivia: mosaic population structure, hybridization and a role for humans in Andean parasite dispersal.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Molecular Ecology.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;24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(10):2406-22</w:t>
      </w:r>
    </w:p>
    <w:p w14:paraId="125AA2F1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Messenger LA, Yeo M, Lewis MD,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Miles MA. 2014 Molecular Genotyping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for Lineage Assignment and Population Genetics.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Methods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Mol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Biol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 1201:297-337.</w:t>
      </w:r>
    </w:p>
    <w:p w14:paraId="3A29BC69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Diosque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Tomasini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N,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Lauthier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JJ, Messenger LA,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Monje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Rumi MM,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Ragone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PG,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Alberti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-D’Amato AM, Pérez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Brandán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Barnabé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Tibayrenc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M, Lewis MD,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Miles MA, Yeo M. 2014 Optimized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multilocus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sequence typing (MLST) scheme for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.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 8:e3117</w:t>
      </w:r>
    </w:p>
    <w:p w14:paraId="6E2DDF35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Ramírez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JD,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.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2014 Reproductive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clonality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in protozoan pathogens – truth or artefact?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Molecular Ecology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23: 4195–4202,</w:t>
      </w:r>
    </w:p>
    <w:p w14:paraId="70D8F700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Baleela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R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Fitzpatrick, S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Kuhls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K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Schönian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G Miles MA Mauricio IL 2014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Leishmania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donovani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populations in Eastern Sudan: temporal structuring and a link between human and canine transmission.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Parasites and Vectors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7:496</w:t>
      </w:r>
    </w:p>
    <w:p w14:paraId="4E88B9DA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Boutin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, SA.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Hossein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S,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Derome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N 2014 Teleost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microbiomes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: progress towards characterisation, manipulation and applications in aquaculture and fisheries.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Frontiers in Microbiology.</w:t>
      </w:r>
      <w:proofErr w:type="gram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5:207</w:t>
      </w:r>
    </w:p>
    <w:p w14:paraId="6E4ECDF6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Lima, V. Jansen,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AM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Messenger, LM. Miles, MA.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2014 Wild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I genetic diversity in Brazil suggests admixture and disturbance in parasite populations from the Atlantic Forest region.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Parasites and Vectors 7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:263</w:t>
      </w:r>
    </w:p>
    <w:p w14:paraId="60405A8A" w14:textId="7411BC3B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Segovia M, Carrasco HJ,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Martínez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CE, Messenger LA,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Nessi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Londoño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JC, Espinosa R,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Martínez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C, Alfredo 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Bonfante-Cabarcas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R, Lewis MD, de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Noya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BA, Miles MA,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2013 Molecular epidemiologic source tracking of orally transmitted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Chagas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disease, Venezuela.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Emerg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Infect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 19:1098-101</w:t>
      </w:r>
    </w:p>
    <w:p w14:paraId="1FDE49DC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Tomasini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N,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Lauthier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JJ,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Diosque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P. 2013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MLSTest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: novel software for multi-locus sequence data analysis in eukaryotic organisms.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Infect Genet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Evol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20:188-96.</w:t>
      </w:r>
      <w:proofErr w:type="gramEnd"/>
    </w:p>
    <w:p w14:paraId="2DC43BB7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Zumaya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-Estrada FA, Messenger LA, Lopez-Ordonez T, Lewis,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MD ,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Flores-Lopez CA,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Martínez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-Ibarra JA, Pennington PM, Cordon-Rosales C, Carrasco HJ, Segovia M, Miles MA, 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2012 North American import? Charting the origins of an enigmatic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domestic genotype. </w:t>
      </w: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Parasites and Vectors.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5:226 doi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:10.1186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/1756-3305-5-226</w:t>
      </w:r>
    </w:p>
    <w:p w14:paraId="5C339732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Franzén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, O. Talavera-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López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C.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Ochaya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, S. Butler, CE.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  Messenger, LA.  Lewis, MD.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Marinkelle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CJ Tyler,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KM  Miles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Andersson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BA (2012) Comparative genomic analysis of human infective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lineages with the bat-restricted subspecies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T.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marinkellei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BMC Genomics.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13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:531</w:t>
      </w:r>
    </w:p>
    <w:p w14:paraId="423C5073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eastAsia="Arial,Times New Roman" w:hAnsi="Arial" w:cs="Arial"/>
          <w:b/>
          <w:color w:val="000000" w:themeColor="text1"/>
          <w:sz w:val="22"/>
          <w:szCs w:val="22"/>
        </w:rPr>
        <w:t>**FOUR STAR PAPER**</w:t>
      </w:r>
      <w:r w:rsidRPr="00806C23">
        <w:rPr>
          <w:rFonts w:ascii="Arial" w:eastAsia="Arial,Times New Roman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Ramírez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JD,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Guhl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F, Messenger, LA, Lewis, MD,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Montilla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Cucunuba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Z, Miles, MA;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MS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(2012) Contemporary cryptic sexuality in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Molecular Ecology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 21: 4216–4226,</w:t>
      </w:r>
    </w:p>
    <w:p w14:paraId="1EE72C36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Carrasco HJ, Segovia M,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Morocoima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Urdaneta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-Morales S, et al. (2012) Geographical Distribution of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Genotypes in Venezuela.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6(6): e1707.</w:t>
      </w:r>
    </w:p>
    <w:p w14:paraId="2597E4B1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Lauthier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JJ,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Tomasini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N,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Barnabé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C, Rumi MM, D’Amato AM,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Ragone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PG, Yeo M, Lewis MD,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Basombrío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MA, Miles MA,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Tibayrenc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Diosque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P. (2012) Candidate targets for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Multilocus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Sequence Typing of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: validation using parasite stocks from the Chaco Region and a set of reference strains.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Infect Genet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Evol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. 12(2)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:350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-8</w:t>
      </w:r>
    </w:p>
    <w:p w14:paraId="4F2D224E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Messenger LA,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Bhattacharyya T,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Franzén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O, Lewis MD, et al. (2012) Multiple Mitochondrial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Introgression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Events and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Heteroplasmy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in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Revealed by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Maxicircle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MLST and Next Generation Sequencing.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6(4):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e1584  doi:10.1371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/journal.pntd.0001584</w:t>
      </w:r>
    </w:p>
    <w:p w14:paraId="1189F988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Zingales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B, Miles MA, Campbell DA,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Tibayrenc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Macedo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Teixeira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MM,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Schijman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AG,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Lages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-Silva E, Machado CR, Andrade SG, Sturm NR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.(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2012) The revised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subspecific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nomenclature: rationale, epidemiological relevance and research applications.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Infect Genet Evol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.12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:240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-53</w:t>
      </w:r>
    </w:p>
    <w:p w14:paraId="75369F29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Llewellyn, M.S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Rivett</w:t>
      </w:r>
      <w:proofErr w:type="spellEnd"/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-Carnac, J.B., Fitzpatrick, S., Lewis, M. D., Yeo, M., Gaunt M.W., Miles M.A., Extraordinary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diversity within single mammalian reservoir hosts implies a mechanism of diversifying selection. </w:t>
      </w:r>
      <w:proofErr w:type="spellStart"/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Int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J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41(6)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:609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-14.</w:t>
      </w:r>
    </w:p>
    <w:p w14:paraId="4B84D00B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Franzen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O.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Ochaya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S. Sherwood, E. Lewis, M.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Miles, M.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Andersson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B. 2011 Shotgun Sequencing Analysis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Sylvio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X10/1 and comparison with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T.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VI CL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Brener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5(3)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:e984</w:t>
      </w:r>
      <w:proofErr w:type="gramEnd"/>
    </w:p>
    <w:p w14:paraId="412E226B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Yoshida, N. Tyler K.M.,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.2011 Invasion mechanisms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among emerging food borne protozoan parasites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Trends in Parasitology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27(10)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:459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-66</w:t>
      </w:r>
    </w:p>
    <w:p w14:paraId="21EB3658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Yeo M, Mauricio IL, Messenger LA, Lewis MD,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Nidia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Acosta1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,Tapan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Bhattacharyya,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Patricio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Diosque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Hernan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J. Carrasco, Michael A. Miles (2011)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Multilocus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Sequence Typing (MLST) for Lineage Assignment and High Resolution Diversity Studies in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5(6): e1049.</w:t>
      </w:r>
    </w:p>
    <w:p w14:paraId="57908EC8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lastRenderedPageBreak/>
        <w:t>Ocaña-Mayorga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 MS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Costales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JA, Miles MA,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Grijalva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MJ, 2010 Sex, Subdivision, and Domestic Dispersal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Lineage I in Southern Ecuador.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4(12): e915.</w:t>
      </w:r>
    </w:p>
    <w:p w14:paraId="5FC26D10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Hamilton, P.B., Lewis, M.D., Cruickshank, C., Gaunt, M.W., Yeo, M.,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 xml:space="preserve">Llewellyn,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M.S.</w:t>
      </w: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Valente</w:t>
      </w:r>
      <w:proofErr w:type="spellEnd"/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S.A., Maia da Silva, F., Stevens, J.R., Miles, M.A.,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Teixeira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M.M., 2010 Identification and lineage genotyping of South American trypanosomes using fluorescent fragment length barcoding.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Infect Genet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Evol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11, 44-51.</w:t>
      </w:r>
    </w:p>
    <w:p w14:paraId="40DEF9EC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Bhattacharyya, T., Brooks, J., Yeo, M., Carrasco, H.J., Lewis, M.D.,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M.S.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Miles, M.A., 2010 Analysis of molecular diversity of the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trypomastigote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small surface antigen reveals novel epitopes, evidence of positive selection and potential implications for lineage-specific serology. </w:t>
      </w:r>
      <w:proofErr w:type="spellStart"/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Int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J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40(8)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:921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-8</w:t>
      </w:r>
    </w:p>
    <w:p w14:paraId="452696EB" w14:textId="79EF8016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Llewellyn,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M.S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,Miles</w:t>
      </w:r>
      <w:proofErr w:type="spellEnd"/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M.A., Carrasco, H.J., Lewis, M.D., Yeo, M., Vargas, J.,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Torrico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F.,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Diosque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P., Valente, V., Valente, S.A., Gaunt, M.W., 2009.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Genome-scale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multilocus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microsatellite typing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discrete typing unit I reveals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phylogeographic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structure and specific genotypes linked to human infection.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Pathog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5, e1000410.</w:t>
      </w:r>
    </w:p>
    <w:p w14:paraId="74789A72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Llewellyn, M.S.,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Lewis, M.D., Acosta, N., Yeo, M., Carrasco, H.J., Segovia, M., Vargas, J.,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Torrico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, F., Miles, M.A., Gaunt, M.W., 2009.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IIc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: Phylogenetic and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Phylogeographic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Insights from Sequence and Microsatellite Analysis and Potential Impact on Emergent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Chagas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Disease.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Negl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Trop Dis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3, e510.</w:t>
      </w:r>
    </w:p>
    <w:p w14:paraId="51CA08E4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Lewis, M.D.,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M.S.,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Gaunt, M.W., Yeo, M., Carrasco, H.J., Miles, M.A., 2009.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Flow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cytometric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analysis and microsatellite genotyping reveal extensive DNA content variation in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populations and expose contrasts between natural and experimental hybrids. </w:t>
      </w:r>
      <w:proofErr w:type="spellStart"/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Int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J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39, 1305-1317.</w:t>
      </w:r>
      <w:proofErr w:type="gramEnd"/>
    </w:p>
    <w:p w14:paraId="4EC3E7DF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Lewis, M.D., Ma, J., Yeo, M., Carrasco, H.J.,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.,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Miles, M.A., 2009.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Genotyping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: systematic selection of assays allowing rapid and accurate discrimination of all known lineages.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Am J Trop Med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Hyg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81, 1041-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1049.</w:t>
      </w:r>
      <w:proofErr w:type="gramEnd"/>
    </w:p>
    <w:p w14:paraId="4CA33612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Marcili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A., Lima, L., Valente, V.C., Valente, S.A., Batista, J.S.,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Junqueira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A.C., Souza, A.I., da Rosa, J.A.,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Campaner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M., Lewis, M.D.,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.,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Miles, M.A.,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Teixeira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M.M., 2009. Comparative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phylogeography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TcIIc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: New hosts, association with terrestrial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ecotopes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and spatial clustering.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Infect Genet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Evol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. 9(6)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:1265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>-74</w:t>
      </w:r>
    </w:p>
    <w:p w14:paraId="2C5E2522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Miles, M.A.,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M.S.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Lewis, M.D., Yeo, M.,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Baleela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>, R., Fitzpatrick, S., Gaunt, M.W., Mauricio, I.L., 2009.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The molecular epidemiology and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phylogeography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and parallel research on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Leishmania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: looking back and to the future. </w:t>
      </w: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Parasitology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136, 1509-1528.</w:t>
      </w:r>
      <w:proofErr w:type="gramEnd"/>
    </w:p>
    <w:p w14:paraId="32C365F7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Yeo, M., Lewis, M.D., Carrasco, H.J., Acosta, N.,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Llewellyn, M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.,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da Silva Valente, S.A., de Costa Valente, V., de Arias, A.R., Miles, M.A., 2007.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Resolution of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multiclonal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infections of Trypanosoma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from naturally infected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triatomine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bugs and from experimentally infected mice by direct plating on a sensitive solid medium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Int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J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37, 111-120</w:t>
      </w:r>
    </w:p>
    <w:p w14:paraId="0D2B7BB1" w14:textId="77777777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Yeo, M., Acosta, N.,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 xml:space="preserve">Llewellyn,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Sanchez</w:t>
      </w:r>
      <w:proofErr w:type="spellEnd"/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H., Adamson, S., Miles, G.A., Lopez, E., Gonzalez, N., Patterson, J.S., Gaunt, M.W., Arias, A.R., Miles, M.A., 2005. Origins of </w:t>
      </w: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Chagas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disease: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Didelphis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species are natural hosts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I and armadillos hosts of </w:t>
      </w:r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Trypanosoma </w:t>
      </w:r>
      <w:proofErr w:type="spellStart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>cruzi</w:t>
      </w:r>
      <w:proofErr w:type="spellEnd"/>
      <w:r w:rsidRPr="00806C23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II, including hybrids. </w:t>
      </w:r>
      <w:proofErr w:type="spellStart"/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Int</w:t>
      </w:r>
      <w:proofErr w:type="spellEnd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J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>Parasitol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35, 225-233.</w:t>
      </w:r>
      <w:proofErr w:type="gramEnd"/>
    </w:p>
    <w:p w14:paraId="5834E94D" w14:textId="0DA47A2B" w:rsidR="00806C23" w:rsidRPr="00806C23" w:rsidRDefault="00806C23" w:rsidP="002C3FF3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06C23">
        <w:rPr>
          <w:rFonts w:ascii="Arial" w:hAnsi="Arial" w:cs="Arial"/>
          <w:color w:val="000000" w:themeColor="text1"/>
          <w:sz w:val="22"/>
          <w:szCs w:val="22"/>
        </w:rPr>
        <w:t>Kassen</w:t>
      </w:r>
      <w:proofErr w:type="spell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R., </w:t>
      </w:r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 xml:space="preserve">Llewellyn, </w:t>
      </w:r>
      <w:proofErr w:type="spell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Rainey</w:t>
      </w:r>
      <w:proofErr w:type="spellEnd"/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, P.B., 2004. </w:t>
      </w:r>
      <w:proofErr w:type="gramStart"/>
      <w:r w:rsidRPr="00806C23">
        <w:rPr>
          <w:rFonts w:ascii="Arial" w:hAnsi="Arial" w:cs="Arial"/>
          <w:color w:val="000000" w:themeColor="text1"/>
          <w:sz w:val="22"/>
          <w:szCs w:val="22"/>
        </w:rPr>
        <w:t>Ecological constraints on diversification in a model adaptive radiation.</w:t>
      </w:r>
      <w:proofErr w:type="gramEnd"/>
      <w:r w:rsidRPr="00806C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806C2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Nature </w:t>
      </w:r>
      <w:r w:rsidRPr="00806C23">
        <w:rPr>
          <w:rFonts w:ascii="Arial" w:hAnsi="Arial" w:cs="Arial"/>
          <w:color w:val="000000" w:themeColor="text1"/>
          <w:sz w:val="22"/>
          <w:szCs w:val="22"/>
        </w:rPr>
        <w:t>431, 984-988.</w:t>
      </w:r>
      <w:proofErr w:type="gramEnd"/>
    </w:p>
    <w:p w14:paraId="5D2BCA58" w14:textId="77777777" w:rsidR="007255B4" w:rsidRPr="003D3268" w:rsidRDefault="007255B4" w:rsidP="002C3FF3">
      <w:pPr>
        <w:spacing w:before="240" w:after="24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5A690A1" w14:textId="023EC639" w:rsidR="003E57B0" w:rsidRPr="004E0D3A" w:rsidRDefault="003E57B0" w:rsidP="002C3FF3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sectPr w:rsidR="003E57B0" w:rsidRPr="004E0D3A" w:rsidSect="00AB3321">
      <w:pgSz w:w="12240" w:h="15840"/>
      <w:pgMar w:top="709" w:right="1191" w:bottom="1134" w:left="124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charset w:val="01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335"/>
    <w:multiLevelType w:val="hybridMultilevel"/>
    <w:tmpl w:val="BF34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23D8"/>
    <w:multiLevelType w:val="multilevel"/>
    <w:tmpl w:val="AB2AD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601038"/>
    <w:multiLevelType w:val="hybridMultilevel"/>
    <w:tmpl w:val="EAB6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6103"/>
    <w:multiLevelType w:val="hybridMultilevel"/>
    <w:tmpl w:val="DC684550"/>
    <w:lvl w:ilvl="0" w:tplc="FD8684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1BAB"/>
    <w:multiLevelType w:val="multilevel"/>
    <w:tmpl w:val="40600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B"/>
    <w:rsid w:val="000A5831"/>
    <w:rsid w:val="001A1D83"/>
    <w:rsid w:val="001A5E2E"/>
    <w:rsid w:val="002C3FF3"/>
    <w:rsid w:val="002F0D0D"/>
    <w:rsid w:val="00304CD9"/>
    <w:rsid w:val="003C58DC"/>
    <w:rsid w:val="003D3268"/>
    <w:rsid w:val="003E57B0"/>
    <w:rsid w:val="00405AF6"/>
    <w:rsid w:val="00417A69"/>
    <w:rsid w:val="004E0D3A"/>
    <w:rsid w:val="004E5353"/>
    <w:rsid w:val="005703B8"/>
    <w:rsid w:val="006B2607"/>
    <w:rsid w:val="007255B4"/>
    <w:rsid w:val="00806C23"/>
    <w:rsid w:val="00822B28"/>
    <w:rsid w:val="00854954"/>
    <w:rsid w:val="0086104E"/>
    <w:rsid w:val="008D3C97"/>
    <w:rsid w:val="008D55D8"/>
    <w:rsid w:val="009B3D39"/>
    <w:rsid w:val="009F34C3"/>
    <w:rsid w:val="00A130B9"/>
    <w:rsid w:val="00A64986"/>
    <w:rsid w:val="00AA345B"/>
    <w:rsid w:val="00AB3321"/>
    <w:rsid w:val="00AC4A33"/>
    <w:rsid w:val="00B46642"/>
    <w:rsid w:val="00D0177B"/>
    <w:rsid w:val="00D3037A"/>
    <w:rsid w:val="00D5564F"/>
    <w:rsid w:val="00D86CB9"/>
    <w:rsid w:val="00DE4F7A"/>
    <w:rsid w:val="00E50087"/>
    <w:rsid w:val="00EC1084"/>
    <w:rsid w:val="00FA5139"/>
    <w:rsid w:val="00FA74E8"/>
    <w:rsid w:val="00FD1829"/>
    <w:rsid w:val="235B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74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CD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DE4F7A"/>
    <w:pPr>
      <w:suppressAutoHyphens w:val="0"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052CD"/>
    <w:rPr>
      <w:color w:val="0000FF"/>
      <w:u w:val="single"/>
      <w:lang w:val="uz-Cyrl-UZ" w:eastAsia="uz-Cyrl-UZ" w:bidi="uz-Cyrl-UZ"/>
    </w:rPr>
  </w:style>
  <w:style w:type="character" w:customStyle="1" w:styleId="st">
    <w:name w:val="st"/>
    <w:basedOn w:val="DefaultParagraphFont"/>
    <w:rsid w:val="0042429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A92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0231"/>
  </w:style>
  <w:style w:type="character" w:customStyle="1" w:styleId="FooterChar">
    <w:name w:val="Footer Char"/>
    <w:basedOn w:val="DefaultParagraphFont"/>
    <w:link w:val="Footer"/>
    <w:uiPriority w:val="99"/>
    <w:rsid w:val="008F0231"/>
  </w:style>
  <w:style w:type="character" w:styleId="Emphasis">
    <w:name w:val="Emphasis"/>
    <w:basedOn w:val="DefaultParagraphFont"/>
    <w:uiPriority w:val="20"/>
    <w:qFormat/>
    <w:rsid w:val="00D55378"/>
    <w:rPr>
      <w:i/>
      <w:iCs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052CD"/>
    <w:pPr>
      <w:ind w:left="720"/>
      <w:contextualSpacing/>
    </w:pPr>
  </w:style>
  <w:style w:type="paragraph" w:customStyle="1" w:styleId="Body1">
    <w:name w:val="Body 1"/>
    <w:rsid w:val="00B523A9"/>
    <w:pPr>
      <w:suppressAutoHyphens/>
    </w:pPr>
    <w:rPr>
      <w:rFonts w:ascii="Helvetica" w:eastAsia="Arial Unicode MS" w:hAnsi="Helvetica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F023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DE4F7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607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B26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CD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DE4F7A"/>
    <w:pPr>
      <w:suppressAutoHyphens w:val="0"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052CD"/>
    <w:rPr>
      <w:color w:val="0000FF"/>
      <w:u w:val="single"/>
      <w:lang w:val="uz-Cyrl-UZ" w:eastAsia="uz-Cyrl-UZ" w:bidi="uz-Cyrl-UZ"/>
    </w:rPr>
  </w:style>
  <w:style w:type="character" w:customStyle="1" w:styleId="st">
    <w:name w:val="st"/>
    <w:basedOn w:val="DefaultParagraphFont"/>
    <w:rsid w:val="0042429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A92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0231"/>
  </w:style>
  <w:style w:type="character" w:customStyle="1" w:styleId="FooterChar">
    <w:name w:val="Footer Char"/>
    <w:basedOn w:val="DefaultParagraphFont"/>
    <w:link w:val="Footer"/>
    <w:uiPriority w:val="99"/>
    <w:rsid w:val="008F0231"/>
  </w:style>
  <w:style w:type="character" w:styleId="Emphasis">
    <w:name w:val="Emphasis"/>
    <w:basedOn w:val="DefaultParagraphFont"/>
    <w:uiPriority w:val="20"/>
    <w:qFormat/>
    <w:rsid w:val="00D55378"/>
    <w:rPr>
      <w:i/>
      <w:iCs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052CD"/>
    <w:pPr>
      <w:ind w:left="720"/>
      <w:contextualSpacing/>
    </w:pPr>
  </w:style>
  <w:style w:type="paragraph" w:customStyle="1" w:styleId="Body1">
    <w:name w:val="Body 1"/>
    <w:rsid w:val="00B523A9"/>
    <w:pPr>
      <w:suppressAutoHyphens/>
    </w:pPr>
    <w:rPr>
      <w:rFonts w:ascii="Helvetica" w:eastAsia="Arial Unicode MS" w:hAnsi="Helvetica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F023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DE4F7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607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B2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2444</Words>
  <Characters>13931</Characters>
  <Application>Microsoft Macintosh Word</Application>
  <DocSecurity>0</DocSecurity>
  <Lines>116</Lines>
  <Paragraphs>32</Paragraphs>
  <ScaleCrop>false</ScaleCrop>
  <Company>LSHTM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Llewellyn</dc:creator>
  <cp:lastModifiedBy>Martin Llewellyn</cp:lastModifiedBy>
  <cp:revision>5</cp:revision>
  <cp:lastPrinted>2016-01-11T23:47:00Z</cp:lastPrinted>
  <dcterms:created xsi:type="dcterms:W3CDTF">2018-07-16T11:28:00Z</dcterms:created>
  <dcterms:modified xsi:type="dcterms:W3CDTF">2018-07-16T11:52:00Z</dcterms:modified>
  <dc:language>en-US</dc:language>
</cp:coreProperties>
</file>